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D2CF" w14:textId="77777777" w:rsidR="00A94130" w:rsidRPr="00E54FEE" w:rsidRDefault="00A94130" w:rsidP="00A94130">
      <w:pPr>
        <w:tabs>
          <w:tab w:val="num" w:pos="850"/>
          <w:tab w:val="left" w:pos="2835"/>
          <w:tab w:val="left" w:pos="3969"/>
          <w:tab w:val="left" w:pos="4536"/>
          <w:tab w:val="right" w:pos="9639"/>
        </w:tabs>
        <w:spacing w:before="240"/>
        <w:ind w:left="851" w:hanging="850"/>
        <w:jc w:val="right"/>
        <w:rPr>
          <w:rFonts w:cs="Arial"/>
          <w:sz w:val="32"/>
          <w:szCs w:val="32"/>
        </w:rPr>
      </w:pPr>
      <w:bookmarkStart w:id="0" w:name="_Ref129266132"/>
      <w:r>
        <w:rPr>
          <w:noProof/>
        </w:rPr>
        <w:drawing>
          <wp:anchor distT="0" distB="0" distL="114300" distR="114300" simplePos="0" relativeHeight="251659264" behindDoc="1" locked="0" layoutInCell="1" allowOverlap="1" wp14:anchorId="6BB0201F" wp14:editId="5ECD25B1">
            <wp:simplePos x="0" y="0"/>
            <wp:positionH relativeFrom="column">
              <wp:posOffset>-34290</wp:posOffset>
            </wp:positionH>
            <wp:positionV relativeFrom="paragraph">
              <wp:posOffset>0</wp:posOffset>
            </wp:positionV>
            <wp:extent cx="2186940" cy="589915"/>
            <wp:effectExtent l="0" t="0" r="3810" b="635"/>
            <wp:wrapTight wrapText="bothSides">
              <wp:wrapPolygon edited="0">
                <wp:start x="0" y="0"/>
                <wp:lineTo x="0" y="20926"/>
                <wp:lineTo x="21449" y="20926"/>
                <wp:lineTo x="21449" y="0"/>
                <wp:lineTo x="0" y="0"/>
              </wp:wrapPolygon>
            </wp:wrapTight>
            <wp:docPr id="1531125344"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290297" name="Picture 4" descr="A close-up of a logo&#10;&#10;Description automatically generated"/>
                    <pic:cNvPicPr/>
                  </pic:nvPicPr>
                  <pic:blipFill rotWithShape="1">
                    <a:blip r:embed="rId12" cstate="print">
                      <a:extLst>
                        <a:ext uri="{28A0092B-C50C-407E-A947-70E740481C1C}">
                          <a14:useLocalDpi xmlns:a14="http://schemas.microsoft.com/office/drawing/2010/main" val="0"/>
                        </a:ext>
                      </a:extLst>
                    </a:blip>
                    <a:srcRect t="42831" r="49561"/>
                    <a:stretch>
                      <a:fillRect/>
                    </a:stretch>
                  </pic:blipFill>
                  <pic:spPr bwMode="auto">
                    <a:xfrm>
                      <a:off x="0" y="0"/>
                      <a:ext cx="2186940" cy="589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 w:name="ReturnWMHere"/>
      <w:bookmarkEnd w:id="1"/>
      <w:r w:rsidRPr="00E54FEE">
        <w:rPr>
          <w:rFonts w:cs="Arial"/>
          <w:szCs w:val="22"/>
        </w:rPr>
        <w:t xml:space="preserve">Ibis Care </w:t>
      </w:r>
      <w:r w:rsidRPr="00E54FEE">
        <w:rPr>
          <w:rFonts w:cs="Arial"/>
          <w:szCs w:val="22"/>
        </w:rPr>
        <w:br/>
        <w:t xml:space="preserve">81 Railway St </w:t>
      </w:r>
      <w:r>
        <w:rPr>
          <w:rFonts w:cs="Arial"/>
          <w:szCs w:val="22"/>
        </w:rPr>
        <w:br/>
      </w:r>
      <w:r w:rsidRPr="00E54FEE">
        <w:rPr>
          <w:rFonts w:cs="Arial"/>
          <w:szCs w:val="22"/>
        </w:rPr>
        <w:t>Rockdale NSW 2216</w:t>
      </w:r>
      <w:r>
        <w:rPr>
          <w:rFonts w:cs="Arial"/>
          <w:szCs w:val="22"/>
        </w:rPr>
        <w:br/>
        <w:t>02 9546 2159</w:t>
      </w:r>
    </w:p>
    <w:p w14:paraId="56DC1ECD" w14:textId="77777777" w:rsidR="00A55585" w:rsidRDefault="00A55585" w:rsidP="00A55585">
      <w:pPr>
        <w:ind w:firstLine="851"/>
        <w:rPr>
          <w:rFonts w:cs="Arial"/>
          <w:b/>
          <w:bCs/>
          <w:sz w:val="32"/>
          <w:szCs w:val="32"/>
        </w:rPr>
      </w:pPr>
    </w:p>
    <w:p w14:paraId="0BE82054" w14:textId="77777777" w:rsidR="00A55585" w:rsidRDefault="00A55585" w:rsidP="00A55585">
      <w:pPr>
        <w:ind w:firstLine="851"/>
        <w:rPr>
          <w:rFonts w:cs="Arial"/>
          <w:b/>
          <w:bCs/>
          <w:sz w:val="32"/>
          <w:szCs w:val="32"/>
        </w:rPr>
      </w:pPr>
    </w:p>
    <w:p w14:paraId="4D952162" w14:textId="77777777" w:rsidR="00A55585" w:rsidRDefault="00A55585" w:rsidP="00A55585">
      <w:pPr>
        <w:ind w:firstLine="851"/>
        <w:rPr>
          <w:rFonts w:cs="Arial"/>
          <w:b/>
          <w:bCs/>
          <w:sz w:val="32"/>
          <w:szCs w:val="32"/>
        </w:rPr>
      </w:pPr>
    </w:p>
    <w:p w14:paraId="5B9B3A00" w14:textId="0ED1F72F" w:rsidR="00A55585" w:rsidRDefault="00A55585" w:rsidP="00A55585">
      <w:pPr>
        <w:ind w:firstLine="851"/>
        <w:jc w:val="center"/>
        <w:rPr>
          <w:rFonts w:cs="Arial"/>
          <w:b/>
          <w:bCs/>
          <w:sz w:val="32"/>
          <w:szCs w:val="32"/>
        </w:rPr>
      </w:pPr>
      <w:r w:rsidRPr="00A55585">
        <w:rPr>
          <w:rFonts w:cs="Arial"/>
          <w:b/>
          <w:bCs/>
          <w:sz w:val="32"/>
          <w:szCs w:val="32"/>
        </w:rPr>
        <w:t>HIGHER EVERYDAY LIVING AGREEMENT</w:t>
      </w:r>
    </w:p>
    <w:p w14:paraId="184087DC" w14:textId="77777777" w:rsidR="00A55585" w:rsidRDefault="00A55585" w:rsidP="00A55585">
      <w:pPr>
        <w:ind w:firstLine="851"/>
        <w:jc w:val="center"/>
        <w:rPr>
          <w:rFonts w:cs="Arial"/>
          <w:b/>
          <w:bCs/>
          <w:sz w:val="32"/>
          <w:szCs w:val="32"/>
        </w:rPr>
      </w:pPr>
    </w:p>
    <w:p w14:paraId="2B97DFA4" w14:textId="77777777" w:rsidR="00A55585" w:rsidRDefault="00A55585" w:rsidP="00A55585">
      <w:pPr>
        <w:ind w:firstLine="851"/>
        <w:jc w:val="center"/>
        <w:rPr>
          <w:rFonts w:cs="Arial"/>
          <w:b/>
          <w:bCs/>
          <w:sz w:val="32"/>
          <w:szCs w:val="32"/>
        </w:rPr>
      </w:pPr>
    </w:p>
    <w:p w14:paraId="4FA40EEE" w14:textId="77777777" w:rsidR="00A55585" w:rsidRDefault="00A55585" w:rsidP="00A55585">
      <w:pPr>
        <w:ind w:firstLine="851"/>
        <w:jc w:val="center"/>
        <w:rPr>
          <w:rFonts w:cs="Arial"/>
          <w:b/>
          <w:bCs/>
          <w:sz w:val="32"/>
          <w:szCs w:val="32"/>
        </w:rPr>
      </w:pPr>
    </w:p>
    <w:p w14:paraId="5E9D1D54" w14:textId="66F92B4C" w:rsidR="00FF6BA9" w:rsidRPr="00186133" w:rsidRDefault="00FF6BA9" w:rsidP="002829A6">
      <w:pPr>
        <w:pBdr>
          <w:top w:val="single" w:sz="4" w:space="1" w:color="auto"/>
          <w:left w:val="single" w:sz="4" w:space="4" w:color="auto"/>
          <w:bottom w:val="single" w:sz="4" w:space="1" w:color="auto"/>
          <w:right w:val="single" w:sz="4" w:space="4" w:color="auto"/>
        </w:pBdr>
        <w:rPr>
          <w:rFonts w:cs="Arial"/>
          <w:sz w:val="24"/>
        </w:rPr>
      </w:pPr>
      <w:r w:rsidRPr="00186133">
        <w:rPr>
          <w:rFonts w:cs="Arial"/>
          <w:sz w:val="24"/>
        </w:rPr>
        <w:t xml:space="preserve">This </w:t>
      </w:r>
      <w:r w:rsidR="005E28AD" w:rsidRPr="00186133">
        <w:rPr>
          <w:rFonts w:cs="Arial"/>
          <w:sz w:val="24"/>
        </w:rPr>
        <w:t>agreement</w:t>
      </w:r>
      <w:r w:rsidRPr="00186133">
        <w:rPr>
          <w:rFonts w:cs="Arial"/>
          <w:sz w:val="24"/>
        </w:rPr>
        <w:t xml:space="preserve"> </w:t>
      </w:r>
      <w:r w:rsidR="00866618" w:rsidRPr="00186133">
        <w:rPr>
          <w:rFonts w:cs="Arial"/>
          <w:sz w:val="24"/>
        </w:rPr>
        <w:t xml:space="preserve">sets out </w:t>
      </w:r>
      <w:r w:rsidRPr="00186133">
        <w:rPr>
          <w:rFonts w:cs="Arial"/>
          <w:sz w:val="24"/>
        </w:rPr>
        <w:t xml:space="preserve">the terms and conditions associated with the purchase of </w:t>
      </w:r>
      <w:r w:rsidR="005E28AD" w:rsidRPr="00186133">
        <w:rPr>
          <w:rFonts w:cs="Arial"/>
          <w:sz w:val="24"/>
        </w:rPr>
        <w:t xml:space="preserve">higher everyday living </w:t>
      </w:r>
      <w:r w:rsidRPr="00186133">
        <w:rPr>
          <w:rFonts w:cs="Arial"/>
          <w:sz w:val="24"/>
        </w:rPr>
        <w:t xml:space="preserve">services at the </w:t>
      </w:r>
      <w:r w:rsidR="005E28AD" w:rsidRPr="00186133">
        <w:rPr>
          <w:rFonts w:cs="Arial"/>
          <w:sz w:val="24"/>
        </w:rPr>
        <w:t xml:space="preserve">residential care </w:t>
      </w:r>
      <w:r w:rsidRPr="00186133">
        <w:rPr>
          <w:rFonts w:cs="Arial"/>
          <w:sz w:val="24"/>
        </w:rPr>
        <w:t>home.</w:t>
      </w:r>
    </w:p>
    <w:p w14:paraId="0B233745" w14:textId="77777777" w:rsidR="00FF6BA9" w:rsidRPr="00186133" w:rsidRDefault="00FF6BA9" w:rsidP="002829A6">
      <w:pPr>
        <w:pBdr>
          <w:top w:val="single" w:sz="4" w:space="1" w:color="auto"/>
          <w:left w:val="single" w:sz="4" w:space="4" w:color="auto"/>
          <w:bottom w:val="single" w:sz="4" w:space="1" w:color="auto"/>
          <w:right w:val="single" w:sz="4" w:space="4" w:color="auto"/>
        </w:pBdr>
        <w:rPr>
          <w:rFonts w:cs="Arial"/>
          <w:sz w:val="24"/>
        </w:rPr>
      </w:pPr>
    </w:p>
    <w:p w14:paraId="5F66FBC4" w14:textId="1BADF06D" w:rsidR="00FF6BA9" w:rsidRPr="00186133" w:rsidRDefault="000067A0" w:rsidP="002829A6">
      <w:pPr>
        <w:pBdr>
          <w:top w:val="single" w:sz="4" w:space="1" w:color="auto"/>
          <w:left w:val="single" w:sz="4" w:space="4" w:color="auto"/>
          <w:bottom w:val="single" w:sz="4" w:space="1" w:color="auto"/>
          <w:right w:val="single" w:sz="4" w:space="4" w:color="auto"/>
        </w:pBdr>
        <w:rPr>
          <w:rFonts w:cs="Arial"/>
          <w:sz w:val="24"/>
        </w:rPr>
      </w:pPr>
      <w:r w:rsidRPr="00186133">
        <w:rPr>
          <w:rFonts w:cs="Arial"/>
          <w:sz w:val="24"/>
        </w:rPr>
        <w:t>By s</w:t>
      </w:r>
      <w:r w:rsidR="00FF6BA9" w:rsidRPr="00186133">
        <w:rPr>
          <w:rFonts w:cs="Arial"/>
          <w:sz w:val="24"/>
        </w:rPr>
        <w:t xml:space="preserve">igning this agreement </w:t>
      </w:r>
      <w:r w:rsidRPr="00186133">
        <w:rPr>
          <w:rFonts w:cs="Arial"/>
          <w:sz w:val="24"/>
        </w:rPr>
        <w:t xml:space="preserve">you </w:t>
      </w:r>
      <w:r w:rsidR="00885B72" w:rsidRPr="00186133">
        <w:rPr>
          <w:rFonts w:cs="Arial"/>
          <w:sz w:val="24"/>
        </w:rPr>
        <w:t xml:space="preserve">are </w:t>
      </w:r>
      <w:r w:rsidRPr="00186133">
        <w:rPr>
          <w:rFonts w:cs="Arial"/>
          <w:sz w:val="24"/>
        </w:rPr>
        <w:t>agree</w:t>
      </w:r>
      <w:r w:rsidR="00885B72" w:rsidRPr="00186133">
        <w:rPr>
          <w:rFonts w:cs="Arial"/>
          <w:sz w:val="24"/>
        </w:rPr>
        <w:t>ing</w:t>
      </w:r>
      <w:r w:rsidRPr="00186133">
        <w:rPr>
          <w:rFonts w:cs="Arial"/>
          <w:sz w:val="24"/>
        </w:rPr>
        <w:t xml:space="preserve"> t</w:t>
      </w:r>
      <w:r w:rsidR="00FF6BA9" w:rsidRPr="00186133">
        <w:rPr>
          <w:rFonts w:cs="Arial"/>
          <w:sz w:val="24"/>
        </w:rPr>
        <w:t xml:space="preserve">o </w:t>
      </w:r>
      <w:r w:rsidRPr="00186133">
        <w:rPr>
          <w:rFonts w:cs="Arial"/>
          <w:sz w:val="24"/>
        </w:rPr>
        <w:t>the</w:t>
      </w:r>
      <w:r w:rsidR="00FF6BA9" w:rsidRPr="00186133">
        <w:rPr>
          <w:rFonts w:cs="Arial"/>
          <w:sz w:val="24"/>
        </w:rPr>
        <w:t xml:space="preserve"> terms and conditions</w:t>
      </w:r>
      <w:r w:rsidRPr="00186133">
        <w:rPr>
          <w:rFonts w:cs="Arial"/>
          <w:sz w:val="24"/>
        </w:rPr>
        <w:t xml:space="preserve"> associated with a purchase, </w:t>
      </w:r>
      <w:r w:rsidRPr="00186133">
        <w:rPr>
          <w:rFonts w:cs="Arial"/>
          <w:b/>
          <w:bCs/>
          <w:sz w:val="24"/>
        </w:rPr>
        <w:t>but it does not commit you to buy HELF Services</w:t>
      </w:r>
      <w:r w:rsidRPr="00186133">
        <w:rPr>
          <w:rFonts w:cs="Arial"/>
          <w:sz w:val="24"/>
        </w:rPr>
        <w:t xml:space="preserve">. </w:t>
      </w:r>
    </w:p>
    <w:p w14:paraId="2BC82527" w14:textId="77777777" w:rsidR="00FF6BA9" w:rsidRPr="00186133" w:rsidRDefault="00FF6BA9" w:rsidP="002829A6">
      <w:pPr>
        <w:pBdr>
          <w:top w:val="single" w:sz="4" w:space="1" w:color="auto"/>
          <w:left w:val="single" w:sz="4" w:space="4" w:color="auto"/>
          <w:bottom w:val="single" w:sz="4" w:space="1" w:color="auto"/>
          <w:right w:val="single" w:sz="4" w:space="4" w:color="auto"/>
        </w:pBdr>
        <w:rPr>
          <w:rFonts w:cs="Arial"/>
          <w:sz w:val="24"/>
        </w:rPr>
      </w:pPr>
    </w:p>
    <w:p w14:paraId="45C0614D" w14:textId="7DEE803C" w:rsidR="00A55585" w:rsidRDefault="00225D6A" w:rsidP="002829A6">
      <w:pPr>
        <w:pBdr>
          <w:top w:val="single" w:sz="4" w:space="1" w:color="auto"/>
          <w:left w:val="single" w:sz="4" w:space="4" w:color="auto"/>
          <w:bottom w:val="single" w:sz="4" w:space="1" w:color="auto"/>
          <w:right w:val="single" w:sz="4" w:space="4" w:color="auto"/>
        </w:pBdr>
        <w:rPr>
          <w:rFonts w:cs="Arial"/>
          <w:b/>
          <w:bCs/>
          <w:sz w:val="32"/>
          <w:szCs w:val="32"/>
        </w:rPr>
      </w:pPr>
      <w:r w:rsidRPr="00186133">
        <w:rPr>
          <w:rFonts w:cs="Arial"/>
          <w:color w:val="000000"/>
          <w:sz w:val="24"/>
        </w:rPr>
        <w:t>A</w:t>
      </w:r>
      <w:r w:rsidR="00FF6BA9" w:rsidRPr="00186133">
        <w:rPr>
          <w:rFonts w:cs="Arial"/>
          <w:color w:val="000000"/>
          <w:sz w:val="24"/>
        </w:rPr>
        <w:t xml:space="preserve"> </w:t>
      </w:r>
      <w:r w:rsidR="0042286C" w:rsidRPr="00186133">
        <w:rPr>
          <w:rFonts w:cs="Arial"/>
          <w:color w:val="000000"/>
          <w:sz w:val="24"/>
        </w:rPr>
        <w:t>Purchase Form</w:t>
      </w:r>
      <w:r w:rsidR="00FF6BA9" w:rsidRPr="00186133">
        <w:rPr>
          <w:rFonts w:cs="Arial"/>
          <w:color w:val="000000"/>
          <w:sz w:val="24"/>
        </w:rPr>
        <w:t xml:space="preserve"> is used to </w:t>
      </w:r>
      <w:r w:rsidR="00914F6E" w:rsidRPr="00186133">
        <w:rPr>
          <w:rFonts w:cs="Arial"/>
          <w:color w:val="000000"/>
          <w:sz w:val="24"/>
        </w:rPr>
        <w:t>purchase</w:t>
      </w:r>
      <w:r w:rsidR="00CA4059" w:rsidRPr="00186133">
        <w:rPr>
          <w:rFonts w:cs="Arial"/>
          <w:color w:val="000000"/>
          <w:sz w:val="24"/>
        </w:rPr>
        <w:t xml:space="preserve"> or vary </w:t>
      </w:r>
      <w:r w:rsidR="00FF6BA9" w:rsidRPr="00186133">
        <w:rPr>
          <w:rFonts w:cs="Arial"/>
          <w:color w:val="000000"/>
          <w:sz w:val="24"/>
        </w:rPr>
        <w:t xml:space="preserve">HELF Services </w:t>
      </w:r>
      <w:r w:rsidRPr="00186133">
        <w:rPr>
          <w:rFonts w:cs="Arial"/>
          <w:color w:val="000000"/>
          <w:sz w:val="24"/>
        </w:rPr>
        <w:t xml:space="preserve">and </w:t>
      </w:r>
      <w:r w:rsidR="00FF6BA9" w:rsidRPr="00186133">
        <w:rPr>
          <w:rFonts w:cs="Arial"/>
          <w:color w:val="000000"/>
          <w:sz w:val="24"/>
        </w:rPr>
        <w:t>form</w:t>
      </w:r>
      <w:r w:rsidRPr="00186133">
        <w:rPr>
          <w:rFonts w:cs="Arial"/>
          <w:color w:val="000000"/>
          <w:sz w:val="24"/>
        </w:rPr>
        <w:t>s</w:t>
      </w:r>
      <w:r w:rsidR="00FF6BA9" w:rsidRPr="00186133">
        <w:rPr>
          <w:rFonts w:cs="Arial"/>
          <w:color w:val="000000"/>
          <w:sz w:val="24"/>
        </w:rPr>
        <w:t xml:space="preserve"> part of this Agreement.</w:t>
      </w:r>
    </w:p>
    <w:p w14:paraId="3E34C849" w14:textId="77777777" w:rsidR="00A55585" w:rsidRDefault="00A55585" w:rsidP="00A55585">
      <w:pPr>
        <w:ind w:firstLine="851"/>
        <w:jc w:val="center"/>
        <w:rPr>
          <w:rFonts w:cs="Arial"/>
          <w:b/>
          <w:bCs/>
          <w:sz w:val="32"/>
          <w:szCs w:val="32"/>
        </w:rPr>
      </w:pPr>
    </w:p>
    <w:p w14:paraId="7F72AEE5" w14:textId="77777777" w:rsidR="00A55585" w:rsidRDefault="00A55585" w:rsidP="00A55585">
      <w:pPr>
        <w:ind w:firstLine="851"/>
        <w:jc w:val="center"/>
        <w:rPr>
          <w:rFonts w:cs="Arial"/>
          <w:b/>
          <w:bCs/>
          <w:sz w:val="32"/>
          <w:szCs w:val="32"/>
        </w:rPr>
      </w:pPr>
    </w:p>
    <w:p w14:paraId="2168CC9F" w14:textId="77777777" w:rsidR="00A55585" w:rsidRDefault="00A55585" w:rsidP="00394200">
      <w:pPr>
        <w:rPr>
          <w:rFonts w:cs="Arial"/>
          <w:b/>
          <w:bCs/>
          <w:sz w:val="32"/>
          <w:szCs w:val="32"/>
        </w:rPr>
      </w:pPr>
    </w:p>
    <w:p w14:paraId="6A421E17" w14:textId="77777777" w:rsidR="00394200" w:rsidRPr="00A55585" w:rsidRDefault="00394200" w:rsidP="00394200">
      <w:bookmarkStart w:id="2" w:name="_Hlk208587922"/>
    </w:p>
    <w:bookmarkEnd w:id="2"/>
    <w:p w14:paraId="34CA047C" w14:textId="44B8B8EF" w:rsidR="00A55585" w:rsidRPr="002F3125" w:rsidRDefault="002F3125" w:rsidP="002F3125">
      <w:pPr>
        <w:tabs>
          <w:tab w:val="clear" w:pos="680"/>
          <w:tab w:val="clear" w:pos="1361"/>
          <w:tab w:val="clear" w:pos="2041"/>
          <w:tab w:val="clear" w:pos="2722"/>
          <w:tab w:val="clear" w:pos="10206"/>
        </w:tabs>
        <w:jc w:val="left"/>
        <w:rPr>
          <w:szCs w:val="22"/>
        </w:rPr>
      </w:pPr>
      <w:r>
        <w:rPr>
          <w:szCs w:val="22"/>
        </w:rPr>
        <w:br w:type="page"/>
      </w:r>
    </w:p>
    <w:p w14:paraId="1ECB78B8" w14:textId="302BD787" w:rsidR="00710B0D" w:rsidRDefault="009449C0" w:rsidP="000C77E0">
      <w:pPr>
        <w:tabs>
          <w:tab w:val="num" w:pos="850"/>
          <w:tab w:val="left" w:pos="2835"/>
          <w:tab w:val="left" w:pos="3969"/>
          <w:tab w:val="left" w:pos="4536"/>
          <w:tab w:val="right" w:pos="9639"/>
        </w:tabs>
        <w:spacing w:before="240"/>
        <w:ind w:left="851" w:hanging="850"/>
        <w:jc w:val="center"/>
      </w:pPr>
      <w:r w:rsidRPr="00004135">
        <w:rPr>
          <w:rFonts w:cs="Arial"/>
          <w:b/>
          <w:bCs/>
          <w:sz w:val="32"/>
          <w:szCs w:val="32"/>
        </w:rPr>
        <w:lastRenderedPageBreak/>
        <w:t>Higher Everyday Living Agreement</w:t>
      </w:r>
    </w:p>
    <w:p w14:paraId="77846EF4" w14:textId="7E1B8598" w:rsidR="000C77E0" w:rsidRDefault="000C77E0" w:rsidP="00004135"/>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0C77E0" w:rsidRPr="002312CE" w14:paraId="41B7ABA7" w14:textId="77777777" w:rsidTr="00D23FCB">
        <w:trPr>
          <w:trHeight w:val="340"/>
        </w:trPr>
        <w:tc>
          <w:tcPr>
            <w:tcW w:w="9923" w:type="dxa"/>
            <w:shd w:val="clear" w:color="auto" w:fill="005EB8"/>
            <w:vAlign w:val="center"/>
          </w:tcPr>
          <w:p w14:paraId="32960E84" w14:textId="43748E88" w:rsidR="000C77E0" w:rsidRPr="002312CE" w:rsidRDefault="000C77E0" w:rsidP="00D23FCB">
            <w:pPr>
              <w:spacing w:before="60" w:after="60"/>
              <w:jc w:val="left"/>
              <w:rPr>
                <w:rFonts w:cs="Arial"/>
                <w:color w:val="000000"/>
                <w:sz w:val="20"/>
                <w:szCs w:val="20"/>
              </w:rPr>
            </w:pPr>
            <w:r w:rsidRPr="000C77E0">
              <w:rPr>
                <w:rFonts w:cs="Arial"/>
                <w:b/>
                <w:color w:val="FFFFFF"/>
                <w:sz w:val="20"/>
                <w:szCs w:val="20"/>
              </w:rPr>
              <w:t>Introduction</w:t>
            </w:r>
          </w:p>
        </w:tc>
      </w:tr>
      <w:tr w:rsidR="000C77E0" w:rsidRPr="002312CE" w14:paraId="0F1FCF4C" w14:textId="77777777" w:rsidTr="00F7593B">
        <w:trPr>
          <w:trHeight w:val="2359"/>
        </w:trPr>
        <w:tc>
          <w:tcPr>
            <w:tcW w:w="9923" w:type="dxa"/>
            <w:vAlign w:val="center"/>
          </w:tcPr>
          <w:p w14:paraId="5616DB6B" w14:textId="7224992E" w:rsidR="00371B44" w:rsidRPr="00F20FB3" w:rsidRDefault="00371B44" w:rsidP="00371B44">
            <w:pPr>
              <w:tabs>
                <w:tab w:val="left" w:pos="4176"/>
              </w:tabs>
              <w:spacing w:before="60" w:after="60"/>
              <w:rPr>
                <w:rFonts w:cs="Arial"/>
                <w:color w:val="000000"/>
                <w:sz w:val="20"/>
                <w:szCs w:val="20"/>
              </w:rPr>
            </w:pPr>
            <w:bookmarkStart w:id="3" w:name="_Hlk209957210"/>
            <w:r w:rsidRPr="000C77E0">
              <w:rPr>
                <w:rFonts w:cs="Arial"/>
                <w:color w:val="000000"/>
                <w:sz w:val="20"/>
                <w:szCs w:val="20"/>
              </w:rPr>
              <w:t xml:space="preserve">We offer </w:t>
            </w:r>
            <w:r>
              <w:rPr>
                <w:rFonts w:cs="Arial"/>
                <w:color w:val="000000"/>
                <w:sz w:val="20"/>
                <w:szCs w:val="20"/>
              </w:rPr>
              <w:t>HELF</w:t>
            </w:r>
            <w:r w:rsidRPr="000C77E0">
              <w:rPr>
                <w:rFonts w:cs="Arial"/>
                <w:color w:val="000000"/>
                <w:sz w:val="20"/>
                <w:szCs w:val="20"/>
              </w:rPr>
              <w:t xml:space="preserve"> Services for you to buy while you reside in the Residential Care Home pursuant to your Accommodation and Service Agreement </w:t>
            </w:r>
            <w:r w:rsidRPr="00F20FB3">
              <w:rPr>
                <w:rFonts w:cs="Arial"/>
                <w:color w:val="000000"/>
                <w:sz w:val="20"/>
                <w:szCs w:val="20"/>
              </w:rPr>
              <w:t xml:space="preserve">that are in addition to or at a higher standard to the services we must provide to you under the Aged Care Act or the Rules.  This Agreement operates as the Master Higher Everyday Living Agreement setting out the terms and conditions that </w:t>
            </w:r>
            <w:r w:rsidR="0059400C" w:rsidRPr="00F20FB3">
              <w:rPr>
                <w:rFonts w:cs="Arial"/>
                <w:color w:val="000000"/>
                <w:sz w:val="20"/>
                <w:szCs w:val="20"/>
              </w:rPr>
              <w:t xml:space="preserve">apply to each purchase of HELF Services by you, and the terms of this Agreement </w:t>
            </w:r>
            <w:r w:rsidRPr="00F20FB3">
              <w:rPr>
                <w:rFonts w:cs="Arial"/>
                <w:color w:val="000000"/>
                <w:sz w:val="20"/>
                <w:szCs w:val="20"/>
              </w:rPr>
              <w:t xml:space="preserve">are incorporated into </w:t>
            </w:r>
            <w:r w:rsidR="0059400C" w:rsidRPr="00F20FB3">
              <w:rPr>
                <w:rFonts w:cs="Arial"/>
                <w:color w:val="000000"/>
                <w:sz w:val="20"/>
                <w:szCs w:val="20"/>
              </w:rPr>
              <w:t>each</w:t>
            </w:r>
            <w:r w:rsidRPr="00F20FB3">
              <w:rPr>
                <w:rFonts w:cs="Arial"/>
                <w:color w:val="000000"/>
                <w:sz w:val="20"/>
                <w:szCs w:val="20"/>
              </w:rPr>
              <w:t xml:space="preserve"> standing Higher Everyday Living Agreement or the ad hoc Higher Everyday Living Agreement </w:t>
            </w:r>
            <w:r w:rsidR="0059400C" w:rsidRPr="00F20FB3">
              <w:rPr>
                <w:rFonts w:cs="Arial"/>
                <w:color w:val="000000"/>
                <w:sz w:val="20"/>
                <w:szCs w:val="20"/>
              </w:rPr>
              <w:t xml:space="preserve">that is created </w:t>
            </w:r>
            <w:r w:rsidRPr="00F20FB3">
              <w:rPr>
                <w:rFonts w:cs="Arial"/>
                <w:color w:val="000000"/>
                <w:sz w:val="20"/>
                <w:szCs w:val="20"/>
              </w:rPr>
              <w:t>when you buy HELF Services. This Master HELA does not oblige you to buy HELF Services.</w:t>
            </w:r>
          </w:p>
          <w:bookmarkEnd w:id="3"/>
          <w:p w14:paraId="3788DB53" w14:textId="2043A713" w:rsidR="004F44A2" w:rsidRPr="00F20FB3" w:rsidRDefault="004F44A2" w:rsidP="004F44A2">
            <w:pPr>
              <w:tabs>
                <w:tab w:val="left" w:pos="4176"/>
              </w:tabs>
              <w:spacing w:before="60" w:after="60"/>
              <w:rPr>
                <w:rFonts w:cs="Arial"/>
                <w:color w:val="000000"/>
                <w:sz w:val="20"/>
                <w:szCs w:val="20"/>
              </w:rPr>
            </w:pPr>
            <w:r w:rsidRPr="00F20FB3">
              <w:rPr>
                <w:rFonts w:cs="Arial"/>
                <w:color w:val="000000"/>
                <w:sz w:val="20"/>
                <w:szCs w:val="20"/>
              </w:rPr>
              <w:t xml:space="preserve">When we accept your Purchase </w:t>
            </w:r>
            <w:r w:rsidR="00781404">
              <w:rPr>
                <w:rFonts w:cs="Arial"/>
                <w:color w:val="000000"/>
                <w:sz w:val="20"/>
                <w:szCs w:val="20"/>
              </w:rPr>
              <w:t>Form</w:t>
            </w:r>
            <w:r w:rsidRPr="00F20FB3">
              <w:rPr>
                <w:rFonts w:cs="Arial"/>
                <w:color w:val="000000"/>
                <w:sz w:val="20"/>
                <w:szCs w:val="20"/>
              </w:rPr>
              <w:t xml:space="preserve"> or request to buy a HELF Service a standing or ad hoc Higher Everyday Living Agreement is created for that particular purchase that is comprised of the Purchase </w:t>
            </w:r>
            <w:r w:rsidR="00196E69">
              <w:rPr>
                <w:rFonts w:cs="Arial"/>
                <w:color w:val="000000"/>
                <w:sz w:val="20"/>
                <w:szCs w:val="20"/>
              </w:rPr>
              <w:t>Form</w:t>
            </w:r>
            <w:r w:rsidRPr="00F20FB3">
              <w:rPr>
                <w:rFonts w:cs="Arial"/>
                <w:color w:val="000000"/>
                <w:sz w:val="20"/>
                <w:szCs w:val="20"/>
              </w:rPr>
              <w:t xml:space="preserve">, the applicable provisions of this Master HELA and any other terms specified prior to your purchase. Your Accommodation and Service Agreement may also contain clauses that are incorporated into this Agreement.  </w:t>
            </w:r>
          </w:p>
          <w:p w14:paraId="237D0B1B" w14:textId="6C31296C" w:rsidR="000C77E0" w:rsidRPr="000C77E0" w:rsidRDefault="004F44A2" w:rsidP="000C77E0">
            <w:pPr>
              <w:rPr>
                <w:rFonts w:cs="Arial"/>
                <w:sz w:val="20"/>
                <w:szCs w:val="20"/>
              </w:rPr>
            </w:pPr>
            <w:r w:rsidRPr="00F20FB3">
              <w:rPr>
                <w:rFonts w:cs="Arial"/>
                <w:color w:val="000000"/>
                <w:sz w:val="20"/>
                <w:szCs w:val="20"/>
              </w:rPr>
              <w:t xml:space="preserve">A standing HELA must be in writing, and information and/or provisions that must be provided and/or included are set out in this Master HELA and in the applicable Purchase </w:t>
            </w:r>
            <w:r w:rsidR="00976636">
              <w:rPr>
                <w:rFonts w:cs="Arial"/>
                <w:color w:val="000000"/>
                <w:sz w:val="20"/>
                <w:szCs w:val="20"/>
              </w:rPr>
              <w:t>Form</w:t>
            </w:r>
            <w:r w:rsidRPr="00F20FB3">
              <w:rPr>
                <w:rFonts w:cs="Arial"/>
                <w:color w:val="000000"/>
                <w:sz w:val="20"/>
                <w:szCs w:val="20"/>
              </w:rPr>
              <w:t xml:space="preserve"> or other form. An ad hoc HELA does not need to be in writing, and information that must be provided and/or included in the ad hoc HELA is set out in this Master HELA and in the applicable Purchase </w:t>
            </w:r>
            <w:r w:rsidR="00976636">
              <w:rPr>
                <w:rFonts w:cs="Arial"/>
                <w:color w:val="000000"/>
                <w:sz w:val="20"/>
                <w:szCs w:val="20"/>
              </w:rPr>
              <w:t>Form</w:t>
            </w:r>
            <w:r w:rsidRPr="00F20FB3">
              <w:rPr>
                <w:rFonts w:cs="Arial"/>
                <w:color w:val="000000"/>
                <w:sz w:val="20"/>
                <w:szCs w:val="20"/>
              </w:rPr>
              <w:t xml:space="preserve"> or other form.</w:t>
            </w:r>
            <w:r>
              <w:rPr>
                <w:rFonts w:cs="Arial"/>
                <w:color w:val="000000"/>
                <w:sz w:val="20"/>
                <w:szCs w:val="20"/>
              </w:rPr>
              <w:t xml:space="preserve"> </w:t>
            </w:r>
          </w:p>
        </w:tc>
      </w:tr>
      <w:tr w:rsidR="000C77E0" w:rsidRPr="002312CE" w14:paraId="5323BE5F" w14:textId="77777777" w:rsidTr="00D23FCB">
        <w:trPr>
          <w:trHeight w:val="340"/>
        </w:trPr>
        <w:tc>
          <w:tcPr>
            <w:tcW w:w="9923" w:type="dxa"/>
            <w:tcBorders>
              <w:top w:val="single" w:sz="4" w:space="0" w:color="auto"/>
              <w:left w:val="single" w:sz="4" w:space="0" w:color="auto"/>
              <w:bottom w:val="single" w:sz="4" w:space="0" w:color="auto"/>
              <w:right w:val="single" w:sz="4" w:space="0" w:color="auto"/>
            </w:tcBorders>
            <w:shd w:val="clear" w:color="auto" w:fill="005EB8"/>
            <w:vAlign w:val="center"/>
          </w:tcPr>
          <w:p w14:paraId="52604AD5" w14:textId="574C1CA2" w:rsidR="000C77E0" w:rsidRPr="002312CE" w:rsidRDefault="000C77E0" w:rsidP="00D23FCB">
            <w:pPr>
              <w:spacing w:before="60" w:after="60"/>
              <w:jc w:val="left"/>
              <w:rPr>
                <w:rFonts w:cs="Arial"/>
                <w:color w:val="000000"/>
                <w:sz w:val="20"/>
                <w:szCs w:val="20"/>
              </w:rPr>
            </w:pPr>
            <w:r>
              <w:rPr>
                <w:rFonts w:cs="Arial"/>
                <w:b/>
                <w:color w:val="FFFFFF"/>
                <w:sz w:val="20"/>
                <w:szCs w:val="20"/>
              </w:rPr>
              <w:t>This is a legally binding agreement</w:t>
            </w:r>
          </w:p>
        </w:tc>
      </w:tr>
      <w:tr w:rsidR="000C77E0" w:rsidRPr="002312CE" w14:paraId="524FCC71" w14:textId="77777777" w:rsidTr="00FB7B28">
        <w:trPr>
          <w:trHeight w:val="340"/>
        </w:trPr>
        <w:tc>
          <w:tcPr>
            <w:tcW w:w="9923" w:type="dxa"/>
            <w:tcBorders>
              <w:top w:val="single" w:sz="4" w:space="0" w:color="auto"/>
              <w:left w:val="single" w:sz="4" w:space="0" w:color="auto"/>
              <w:bottom w:val="single" w:sz="4" w:space="0" w:color="auto"/>
              <w:right w:val="single" w:sz="4" w:space="0" w:color="auto"/>
            </w:tcBorders>
            <w:vAlign w:val="center"/>
          </w:tcPr>
          <w:p w14:paraId="1842B503" w14:textId="77777777" w:rsidR="000C77E0" w:rsidRPr="000C77E0" w:rsidRDefault="000C77E0" w:rsidP="001F1661">
            <w:pPr>
              <w:tabs>
                <w:tab w:val="left" w:pos="4176"/>
              </w:tabs>
              <w:spacing w:before="60" w:after="60"/>
              <w:rPr>
                <w:rFonts w:cs="Arial"/>
                <w:color w:val="000000"/>
                <w:sz w:val="20"/>
                <w:szCs w:val="20"/>
              </w:rPr>
            </w:pPr>
            <w:r w:rsidRPr="000C77E0">
              <w:rPr>
                <w:rFonts w:cs="Arial"/>
                <w:color w:val="000000"/>
                <w:sz w:val="20"/>
                <w:szCs w:val="20"/>
              </w:rPr>
              <w:t>You should:</w:t>
            </w:r>
          </w:p>
          <w:p w14:paraId="5226FE58" w14:textId="77777777" w:rsidR="000C77E0" w:rsidRPr="000C77E0" w:rsidRDefault="000C77E0" w:rsidP="00A04939">
            <w:pPr>
              <w:pStyle w:val="ListParagraph"/>
              <w:numPr>
                <w:ilvl w:val="0"/>
                <w:numId w:val="31"/>
              </w:numPr>
              <w:tabs>
                <w:tab w:val="clear" w:pos="680"/>
                <w:tab w:val="clear" w:pos="1361"/>
                <w:tab w:val="clear" w:pos="2041"/>
                <w:tab w:val="clear" w:pos="2722"/>
                <w:tab w:val="clear" w:pos="10206"/>
                <w:tab w:val="left" w:pos="589"/>
                <w:tab w:val="left" w:pos="851"/>
                <w:tab w:val="left" w:pos="1701"/>
                <w:tab w:val="left" w:pos="2552"/>
                <w:tab w:val="left" w:pos="3402"/>
                <w:tab w:val="left" w:pos="4176"/>
                <w:tab w:val="left" w:pos="4253"/>
                <w:tab w:val="left" w:pos="5103"/>
                <w:tab w:val="left" w:pos="5954"/>
                <w:tab w:val="left" w:pos="6804"/>
                <w:tab w:val="left" w:pos="7655"/>
                <w:tab w:val="right" w:pos="9923"/>
              </w:tabs>
              <w:spacing w:before="60" w:after="60"/>
              <w:ind w:left="589" w:hanging="589"/>
              <w:contextualSpacing w:val="0"/>
              <w:rPr>
                <w:rFonts w:cs="Arial"/>
                <w:color w:val="000000"/>
                <w:sz w:val="20"/>
                <w:szCs w:val="20"/>
              </w:rPr>
            </w:pPr>
            <w:r w:rsidRPr="000C77E0">
              <w:rPr>
                <w:rFonts w:cs="Arial"/>
                <w:color w:val="000000"/>
                <w:sz w:val="20"/>
                <w:szCs w:val="20"/>
              </w:rPr>
              <w:t>Read this Agreement and any supporting documents we have provided to ensure you understand your rights and obligations.</w:t>
            </w:r>
          </w:p>
          <w:p w14:paraId="47A9A5F0" w14:textId="4131B1FE" w:rsidR="000C77E0" w:rsidRPr="000C77E0" w:rsidRDefault="000C77E0" w:rsidP="00A04939">
            <w:pPr>
              <w:pStyle w:val="ListParagraph"/>
              <w:numPr>
                <w:ilvl w:val="0"/>
                <w:numId w:val="31"/>
              </w:numPr>
              <w:tabs>
                <w:tab w:val="clear" w:pos="680"/>
                <w:tab w:val="clear" w:pos="1361"/>
                <w:tab w:val="clear" w:pos="2041"/>
                <w:tab w:val="clear" w:pos="2722"/>
                <w:tab w:val="clear" w:pos="10206"/>
                <w:tab w:val="left" w:pos="589"/>
                <w:tab w:val="left" w:pos="851"/>
                <w:tab w:val="left" w:pos="1701"/>
                <w:tab w:val="left" w:pos="2552"/>
                <w:tab w:val="left" w:pos="3402"/>
                <w:tab w:val="left" w:pos="4176"/>
                <w:tab w:val="left" w:pos="4253"/>
                <w:tab w:val="left" w:pos="5103"/>
                <w:tab w:val="left" w:pos="5954"/>
                <w:tab w:val="left" w:pos="6804"/>
                <w:tab w:val="left" w:pos="7655"/>
                <w:tab w:val="right" w:pos="9923"/>
              </w:tabs>
              <w:spacing w:before="60" w:after="60"/>
              <w:ind w:left="589" w:hanging="589"/>
              <w:contextualSpacing w:val="0"/>
              <w:rPr>
                <w:rFonts w:cs="Arial"/>
                <w:color w:val="000000"/>
                <w:sz w:val="20"/>
                <w:szCs w:val="20"/>
              </w:rPr>
            </w:pPr>
            <w:r w:rsidRPr="000C77E0">
              <w:rPr>
                <w:rFonts w:cs="Arial"/>
                <w:color w:val="000000"/>
                <w:sz w:val="20"/>
                <w:szCs w:val="20"/>
              </w:rPr>
              <w:t>Obtain independent advice (including legal and financial advice) about your rights and obligations in</w:t>
            </w:r>
            <w:r>
              <w:rPr>
                <w:rFonts w:cs="Arial"/>
                <w:color w:val="000000"/>
                <w:sz w:val="20"/>
                <w:szCs w:val="20"/>
              </w:rPr>
              <w:t xml:space="preserve"> </w:t>
            </w:r>
            <w:r w:rsidRPr="000C77E0">
              <w:rPr>
                <w:rFonts w:cs="Arial"/>
                <w:color w:val="000000"/>
                <w:sz w:val="20"/>
                <w:szCs w:val="20"/>
              </w:rPr>
              <w:t>connection with this Agreement.</w:t>
            </w:r>
          </w:p>
        </w:tc>
      </w:tr>
      <w:bookmarkEnd w:id="0"/>
    </w:tbl>
    <w:p w14:paraId="2575E25A" w14:textId="77777777" w:rsidR="00047A98" w:rsidRPr="002312CE" w:rsidRDefault="00047A98" w:rsidP="00F40F21"/>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095"/>
      </w:tblGrid>
      <w:tr w:rsidR="000C0D9D" w:rsidRPr="00B7380D" w14:paraId="3A43786D" w14:textId="77777777" w:rsidTr="00D23FCB">
        <w:trPr>
          <w:trHeight w:val="340"/>
        </w:trPr>
        <w:tc>
          <w:tcPr>
            <w:tcW w:w="9923" w:type="dxa"/>
            <w:gridSpan w:val="2"/>
            <w:shd w:val="clear" w:color="auto" w:fill="005EB8"/>
            <w:tcMar>
              <w:left w:w="0" w:type="dxa"/>
            </w:tcMar>
            <w:vAlign w:val="center"/>
          </w:tcPr>
          <w:p w14:paraId="5468243F" w14:textId="59FCEABB" w:rsidR="000C0D9D" w:rsidRPr="00D23FCB" w:rsidRDefault="00D23FCB" w:rsidP="00D23FCB">
            <w:pPr>
              <w:spacing w:before="60" w:after="60"/>
              <w:jc w:val="left"/>
              <w:rPr>
                <w:rFonts w:cs="Arial"/>
                <w:color w:val="FFFFFF"/>
                <w:sz w:val="20"/>
                <w:szCs w:val="22"/>
              </w:rPr>
            </w:pPr>
            <w:r>
              <w:rPr>
                <w:rFonts w:cs="Arial"/>
                <w:b/>
                <w:color w:val="FFFFFF"/>
                <w:sz w:val="20"/>
                <w:szCs w:val="22"/>
              </w:rPr>
              <w:t xml:space="preserve"> </w:t>
            </w:r>
            <w:r w:rsidR="00AF4F04" w:rsidRPr="00D23FCB">
              <w:rPr>
                <w:rFonts w:cs="Arial"/>
                <w:b/>
                <w:color w:val="FFFFFF"/>
                <w:sz w:val="20"/>
                <w:szCs w:val="22"/>
              </w:rPr>
              <w:t>You / Us</w:t>
            </w:r>
          </w:p>
        </w:tc>
      </w:tr>
      <w:tr w:rsidR="000C0D9D" w:rsidRPr="00B7380D" w14:paraId="60C71F69" w14:textId="77777777" w:rsidTr="004F689B">
        <w:trPr>
          <w:trHeight w:val="340"/>
        </w:trPr>
        <w:tc>
          <w:tcPr>
            <w:tcW w:w="3828" w:type="dxa"/>
            <w:tcMar>
              <w:left w:w="0" w:type="dxa"/>
            </w:tcMar>
            <w:vAlign w:val="center"/>
          </w:tcPr>
          <w:p w14:paraId="58D13BE3" w14:textId="6FC58416" w:rsidR="000C0D9D" w:rsidRPr="006D03D3" w:rsidRDefault="000C0D9D" w:rsidP="00F40F21">
            <w:pPr>
              <w:pStyle w:val="ListParagraph"/>
              <w:spacing w:before="60" w:after="60"/>
              <w:ind w:left="142"/>
              <w:contextualSpacing w:val="0"/>
              <w:jc w:val="left"/>
              <w:rPr>
                <w:rFonts w:cs="Arial"/>
                <w:color w:val="FFFFFF"/>
                <w:sz w:val="20"/>
                <w:szCs w:val="20"/>
              </w:rPr>
            </w:pPr>
            <w:r w:rsidRPr="006D03D3">
              <w:rPr>
                <w:rFonts w:cs="Arial"/>
                <w:sz w:val="20"/>
                <w:szCs w:val="20"/>
              </w:rPr>
              <w:t>Your Full Name</w:t>
            </w:r>
            <w:r w:rsidR="00644432" w:rsidRPr="006D03D3">
              <w:rPr>
                <w:rFonts w:cs="Arial"/>
                <w:sz w:val="20"/>
                <w:szCs w:val="20"/>
              </w:rPr>
              <w:t xml:space="preserve"> </w:t>
            </w:r>
            <w:r w:rsidRPr="006D03D3">
              <w:rPr>
                <w:rFonts w:cs="Arial"/>
                <w:sz w:val="20"/>
                <w:szCs w:val="20"/>
              </w:rPr>
              <w:t>(You/Resident)</w:t>
            </w:r>
          </w:p>
        </w:tc>
        <w:sdt>
          <w:sdtPr>
            <w:rPr>
              <w:rFonts w:cs="Arial"/>
              <w:sz w:val="20"/>
              <w:szCs w:val="20"/>
            </w:rPr>
            <w:id w:val="1428845542"/>
            <w:placeholder>
              <w:docPart w:val="DefaultPlaceholder_-1854013440"/>
            </w:placeholder>
          </w:sdtPr>
          <w:sdtContent>
            <w:tc>
              <w:tcPr>
                <w:tcW w:w="6095" w:type="dxa"/>
                <w:vAlign w:val="center"/>
              </w:tcPr>
              <w:p w14:paraId="496FCAE2" w14:textId="56F7A2ED" w:rsidR="000C0D9D" w:rsidRPr="00AF4A56" w:rsidRDefault="00AF4A56" w:rsidP="00AF4A56">
                <w:pPr>
                  <w:pStyle w:val="ListParagraph"/>
                  <w:spacing w:before="60" w:after="60"/>
                  <w:ind w:left="0"/>
                  <w:contextualSpacing w:val="0"/>
                  <w:jc w:val="left"/>
                  <w:rPr>
                    <w:rFonts w:cs="Arial"/>
                    <w:sz w:val="20"/>
                    <w:szCs w:val="20"/>
                  </w:rPr>
                </w:pPr>
                <w:r w:rsidRPr="00AF4A56">
                  <w:rPr>
                    <w:rFonts w:cs="Arial"/>
                    <w:sz w:val="20"/>
                    <w:szCs w:val="20"/>
                  </w:rPr>
                  <w:t>[</w:t>
                </w:r>
                <w:r w:rsidRPr="00AF4A56">
                  <w:rPr>
                    <w:rFonts w:cs="Arial"/>
                    <w:sz w:val="20"/>
                    <w:szCs w:val="20"/>
                    <w:highlight w:val="yellow"/>
                  </w:rPr>
                  <w:t>#</w:t>
                </w:r>
                <w:r w:rsidRPr="00AF4A56">
                  <w:rPr>
                    <w:rFonts w:cs="Arial"/>
                    <w:sz w:val="20"/>
                    <w:szCs w:val="20"/>
                  </w:rPr>
                  <w:t>]</w:t>
                </w:r>
              </w:p>
            </w:tc>
          </w:sdtContent>
        </w:sdt>
      </w:tr>
      <w:tr w:rsidR="004F44A2" w:rsidRPr="00B7380D" w14:paraId="35350C29" w14:textId="77777777">
        <w:trPr>
          <w:trHeight w:val="340"/>
        </w:trPr>
        <w:tc>
          <w:tcPr>
            <w:tcW w:w="3828" w:type="dxa"/>
            <w:tcMar>
              <w:left w:w="0" w:type="dxa"/>
            </w:tcMar>
            <w:vAlign w:val="center"/>
          </w:tcPr>
          <w:p w14:paraId="0217A9E7" w14:textId="3666492F" w:rsidR="004F44A2" w:rsidRPr="00F20FB3" w:rsidRDefault="004F44A2" w:rsidP="004F44A2">
            <w:pPr>
              <w:pStyle w:val="ListParagraph"/>
              <w:spacing w:before="60" w:after="60"/>
              <w:ind w:left="142"/>
              <w:contextualSpacing w:val="0"/>
              <w:jc w:val="left"/>
              <w:rPr>
                <w:rFonts w:cs="Arial"/>
                <w:sz w:val="20"/>
                <w:szCs w:val="20"/>
              </w:rPr>
            </w:pPr>
            <w:r w:rsidRPr="00F20FB3">
              <w:rPr>
                <w:rFonts w:cs="Arial"/>
                <w:sz w:val="20"/>
                <w:szCs w:val="20"/>
              </w:rPr>
              <w:t>Resident type</w:t>
            </w:r>
          </w:p>
        </w:tc>
        <w:tc>
          <w:tcPr>
            <w:tcW w:w="6095" w:type="dxa"/>
          </w:tcPr>
          <w:p w14:paraId="60DDB9FD" w14:textId="0D125FBA" w:rsidR="004F44A2" w:rsidRPr="00F20FB3" w:rsidRDefault="00000000" w:rsidP="004F44A2">
            <w:pPr>
              <w:pStyle w:val="ListParagraph"/>
              <w:spacing w:before="60" w:after="60"/>
              <w:ind w:left="0"/>
              <w:contextualSpacing w:val="0"/>
              <w:jc w:val="left"/>
              <w:rPr>
                <w:rFonts w:cs="Arial"/>
                <w:sz w:val="20"/>
                <w:szCs w:val="20"/>
              </w:rPr>
            </w:pPr>
            <w:sdt>
              <w:sdtPr>
                <w:rPr>
                  <w:rFonts w:cs="Arial"/>
                  <w:sz w:val="20"/>
                  <w:szCs w:val="20"/>
                </w:rPr>
                <w:tag w:val="idd:mGSTOption=&quot;GSTFree&quot;"/>
                <w:id w:val="1131520705"/>
                <w14:checkbox>
                  <w14:checked w14:val="0"/>
                  <w14:checkedState w14:val="0054" w14:font="Yu Gothic Light"/>
                  <w14:uncheckedState w14:val="00A3" w14:font="Yu Gothic Light"/>
                </w14:checkbox>
              </w:sdtPr>
              <w:sdtContent>
                <w:r w:rsidR="004F44A2" w:rsidRPr="00F20FB3">
                  <w:rPr>
                    <w:rFonts w:ascii="Wingdings 2" w:eastAsia="Wingdings 2" w:hAnsi="Wingdings 2" w:cs="Wingdings 2"/>
                    <w:sz w:val="20"/>
                    <w:szCs w:val="20"/>
                  </w:rPr>
                  <w:t>£</w:t>
                </w:r>
              </w:sdtContent>
            </w:sdt>
            <w:r w:rsidR="004F44A2" w:rsidRPr="00F20FB3">
              <w:rPr>
                <w:rFonts w:cs="Arial"/>
                <w:sz w:val="20"/>
                <w:szCs w:val="20"/>
              </w:rPr>
              <w:t xml:space="preserve"> Permanent </w:t>
            </w:r>
            <w:r w:rsidR="004F44A2" w:rsidRPr="00F20FB3">
              <w:rPr>
                <w:rFonts w:cs="Arial"/>
                <w:sz w:val="20"/>
                <w:szCs w:val="20"/>
              </w:rPr>
              <w:tab/>
            </w:r>
            <w:r w:rsidR="004F44A2" w:rsidRPr="00F20FB3">
              <w:rPr>
                <w:rFonts w:cs="Arial"/>
                <w:sz w:val="20"/>
                <w:szCs w:val="20"/>
              </w:rPr>
              <w:tab/>
            </w:r>
            <w:r w:rsidR="004F44A2" w:rsidRPr="00F20FB3">
              <w:rPr>
                <w:rFonts w:cs="Arial"/>
                <w:sz w:val="20"/>
                <w:szCs w:val="20"/>
              </w:rPr>
              <w:tab/>
            </w:r>
            <w:sdt>
              <w:sdtPr>
                <w:rPr>
                  <w:rFonts w:cs="Arial"/>
                  <w:sz w:val="20"/>
                  <w:szCs w:val="20"/>
                </w:rPr>
                <w:tag w:val="idd:mGSTOption=&quot;GSTFree&quot;"/>
                <w:id w:val="987816850"/>
                <w14:checkbox>
                  <w14:checked w14:val="0"/>
                  <w14:checkedState w14:val="0054" w14:font="Yu Gothic Light"/>
                  <w14:uncheckedState w14:val="00A3" w14:font="Yu Gothic Light"/>
                </w14:checkbox>
              </w:sdtPr>
              <w:sdtContent>
                <w:r w:rsidR="004F44A2" w:rsidRPr="00F20FB3">
                  <w:rPr>
                    <w:rFonts w:ascii="Wingdings 2" w:eastAsia="Wingdings 2" w:hAnsi="Wingdings 2" w:cs="Wingdings 2"/>
                    <w:sz w:val="20"/>
                    <w:szCs w:val="20"/>
                  </w:rPr>
                  <w:t>£</w:t>
                </w:r>
              </w:sdtContent>
            </w:sdt>
            <w:r w:rsidR="004F44A2" w:rsidRPr="00F20FB3">
              <w:rPr>
                <w:rFonts w:cs="Arial"/>
                <w:sz w:val="20"/>
                <w:szCs w:val="20"/>
              </w:rPr>
              <w:t xml:space="preserve"> Respite</w:t>
            </w:r>
          </w:p>
        </w:tc>
      </w:tr>
      <w:tr w:rsidR="004F44A2" w:rsidRPr="00B7380D" w14:paraId="05F2F580" w14:textId="77777777" w:rsidTr="00AF4A56">
        <w:trPr>
          <w:trHeight w:val="340"/>
        </w:trPr>
        <w:tc>
          <w:tcPr>
            <w:tcW w:w="3828" w:type="dxa"/>
            <w:tcMar>
              <w:left w:w="0" w:type="dxa"/>
            </w:tcMar>
            <w:vAlign w:val="center"/>
          </w:tcPr>
          <w:p w14:paraId="775B7EC4" w14:textId="691890F3" w:rsidR="004F44A2" w:rsidRPr="006D03D3" w:rsidRDefault="004F44A2" w:rsidP="004F44A2">
            <w:pPr>
              <w:pStyle w:val="ListParagraph"/>
              <w:spacing w:before="60" w:after="60"/>
              <w:ind w:left="142"/>
              <w:contextualSpacing w:val="0"/>
              <w:jc w:val="left"/>
              <w:rPr>
                <w:rFonts w:cs="Arial"/>
                <w:sz w:val="20"/>
                <w:szCs w:val="20"/>
              </w:rPr>
            </w:pPr>
            <w:r w:rsidRPr="006D03D3">
              <w:rPr>
                <w:rFonts w:cs="Arial"/>
                <w:sz w:val="20"/>
                <w:szCs w:val="20"/>
              </w:rPr>
              <w:t>Residential Care Home</w:t>
            </w:r>
          </w:p>
        </w:tc>
        <w:sdt>
          <w:sdtPr>
            <w:rPr>
              <w:rFonts w:cs="Arial"/>
              <w:sz w:val="20"/>
              <w:szCs w:val="20"/>
            </w:rPr>
            <w:id w:val="-918710401"/>
            <w:placeholder>
              <w:docPart w:val="B07B5C578F204F408FDE88645A9D9AD0"/>
            </w:placeholder>
          </w:sdtPr>
          <w:sdtContent>
            <w:tc>
              <w:tcPr>
                <w:tcW w:w="6095" w:type="dxa"/>
              </w:tcPr>
              <w:p w14:paraId="0C1B14A0" w14:textId="7F33EB22" w:rsidR="004F44A2" w:rsidRPr="006D03D3" w:rsidRDefault="004F44A2" w:rsidP="004F44A2">
                <w:pPr>
                  <w:pStyle w:val="ListParagraph"/>
                  <w:spacing w:before="60" w:after="60"/>
                  <w:ind w:left="0"/>
                  <w:contextualSpacing w:val="0"/>
                  <w:jc w:val="left"/>
                  <w:rPr>
                    <w:rFonts w:cs="Arial"/>
                    <w:color w:val="FFFFFF"/>
                    <w:sz w:val="20"/>
                    <w:szCs w:val="20"/>
                  </w:rPr>
                </w:pPr>
                <w:r w:rsidRPr="0081434A">
                  <w:rPr>
                    <w:rFonts w:cs="Arial"/>
                    <w:sz w:val="20"/>
                    <w:szCs w:val="20"/>
                  </w:rPr>
                  <w:t>[</w:t>
                </w:r>
                <w:r w:rsidRPr="0081434A">
                  <w:rPr>
                    <w:rFonts w:cs="Arial"/>
                    <w:sz w:val="20"/>
                    <w:szCs w:val="20"/>
                    <w:highlight w:val="yellow"/>
                  </w:rPr>
                  <w:t>#</w:t>
                </w:r>
                <w:r w:rsidRPr="0081434A">
                  <w:rPr>
                    <w:rFonts w:cs="Arial"/>
                    <w:sz w:val="20"/>
                    <w:szCs w:val="20"/>
                  </w:rPr>
                  <w:t>]</w:t>
                </w:r>
              </w:p>
            </w:tc>
          </w:sdtContent>
        </w:sdt>
      </w:tr>
      <w:tr w:rsidR="004F44A2" w:rsidRPr="00B7380D" w14:paraId="35D3E637" w14:textId="77777777" w:rsidTr="00AF4A56">
        <w:trPr>
          <w:trHeight w:val="340"/>
        </w:trPr>
        <w:tc>
          <w:tcPr>
            <w:tcW w:w="3828" w:type="dxa"/>
            <w:tcMar>
              <w:left w:w="0" w:type="dxa"/>
            </w:tcMar>
            <w:vAlign w:val="center"/>
          </w:tcPr>
          <w:p w14:paraId="6329EBA6" w14:textId="5EE00390" w:rsidR="004F44A2" w:rsidRPr="006D03D3" w:rsidRDefault="004F44A2" w:rsidP="004F44A2">
            <w:pPr>
              <w:pStyle w:val="ListParagraph"/>
              <w:spacing w:before="60" w:after="60"/>
              <w:ind w:left="142"/>
              <w:contextualSpacing w:val="0"/>
              <w:jc w:val="left"/>
              <w:rPr>
                <w:rFonts w:cs="Arial"/>
                <w:sz w:val="20"/>
                <w:szCs w:val="20"/>
              </w:rPr>
            </w:pPr>
            <w:r w:rsidRPr="006D03D3">
              <w:rPr>
                <w:rFonts w:cs="Arial"/>
                <w:sz w:val="20"/>
                <w:szCs w:val="20"/>
              </w:rPr>
              <w:t>Registered Provider (We/Us)</w:t>
            </w:r>
          </w:p>
        </w:tc>
        <w:sdt>
          <w:sdtPr>
            <w:rPr>
              <w:rFonts w:cs="Arial"/>
              <w:sz w:val="20"/>
              <w:szCs w:val="20"/>
            </w:rPr>
            <w:id w:val="-1584759913"/>
            <w:placeholder>
              <w:docPart w:val="17D13177B87947F6AECF4C96FF700791"/>
            </w:placeholder>
          </w:sdtPr>
          <w:sdtContent>
            <w:sdt>
              <w:sdtPr>
                <w:rPr>
                  <w:rFonts w:cs="Arial"/>
                  <w:sz w:val="20"/>
                  <w:szCs w:val="20"/>
                </w:rPr>
                <w:id w:val="-2017686424"/>
                <w:placeholder>
                  <w:docPart w:val="337061F5EC83444D9FDB047002664BFC"/>
                </w:placeholder>
              </w:sdtPr>
              <w:sdtContent>
                <w:tc>
                  <w:tcPr>
                    <w:tcW w:w="6095" w:type="dxa"/>
                  </w:tcPr>
                  <w:p w14:paraId="5A422009" w14:textId="67B3BF9A" w:rsidR="004F44A2" w:rsidRPr="006D03D3" w:rsidRDefault="009404E9" w:rsidP="004F44A2">
                    <w:pPr>
                      <w:pStyle w:val="ListParagraph"/>
                      <w:spacing w:before="60" w:after="60"/>
                      <w:ind w:left="0"/>
                      <w:contextualSpacing w:val="0"/>
                      <w:jc w:val="left"/>
                      <w:rPr>
                        <w:rFonts w:cs="Arial"/>
                        <w:color w:val="FFFFFF"/>
                        <w:sz w:val="20"/>
                        <w:szCs w:val="20"/>
                      </w:rPr>
                    </w:pPr>
                    <w:r>
                      <w:rPr>
                        <w:rFonts w:cs="Arial"/>
                        <w:sz w:val="20"/>
                        <w:szCs w:val="20"/>
                      </w:rPr>
                      <w:t>Ibis Care</w:t>
                    </w:r>
                  </w:p>
                </w:tc>
              </w:sdtContent>
            </w:sdt>
          </w:sdtContent>
        </w:sdt>
      </w:tr>
      <w:tr w:rsidR="004F44A2" w:rsidRPr="00B7380D" w14:paraId="76BC65FF" w14:textId="77777777">
        <w:trPr>
          <w:trHeight w:val="340"/>
        </w:trPr>
        <w:tc>
          <w:tcPr>
            <w:tcW w:w="3828" w:type="dxa"/>
            <w:tcMar>
              <w:left w:w="0" w:type="dxa"/>
            </w:tcMar>
            <w:vAlign w:val="center"/>
          </w:tcPr>
          <w:p w14:paraId="600DF35D" w14:textId="0CEDCF03" w:rsidR="004F44A2" w:rsidRPr="006D03D3" w:rsidRDefault="004F44A2" w:rsidP="004F44A2">
            <w:pPr>
              <w:spacing w:before="60" w:after="60"/>
              <w:ind w:left="142"/>
              <w:jc w:val="left"/>
              <w:rPr>
                <w:rFonts w:cs="Arial"/>
                <w:sz w:val="20"/>
                <w:szCs w:val="20"/>
              </w:rPr>
            </w:pPr>
            <w:r w:rsidRPr="006D03D3">
              <w:rPr>
                <w:rFonts w:cs="Arial"/>
                <w:sz w:val="20"/>
                <w:szCs w:val="20"/>
              </w:rPr>
              <w:t xml:space="preserve">Date of this </w:t>
            </w:r>
            <w:r>
              <w:rPr>
                <w:rFonts w:cs="Arial"/>
                <w:sz w:val="20"/>
                <w:szCs w:val="20"/>
              </w:rPr>
              <w:t>A</w:t>
            </w:r>
            <w:r w:rsidRPr="006D03D3">
              <w:rPr>
                <w:rFonts w:cs="Arial"/>
                <w:sz w:val="20"/>
                <w:szCs w:val="20"/>
              </w:rPr>
              <w:t>greement</w:t>
            </w:r>
          </w:p>
        </w:tc>
        <w:sdt>
          <w:sdtPr>
            <w:rPr>
              <w:rFonts w:cs="Arial"/>
              <w:sz w:val="20"/>
              <w:szCs w:val="20"/>
            </w:rPr>
            <w:id w:val="1895232686"/>
            <w:placeholder>
              <w:docPart w:val="839D1CAC214A460A916CE88BD2928BAA"/>
            </w:placeholder>
          </w:sdtPr>
          <w:sdtContent>
            <w:tc>
              <w:tcPr>
                <w:tcW w:w="6095" w:type="dxa"/>
              </w:tcPr>
              <w:p w14:paraId="123E2FCC" w14:textId="3E310B1E" w:rsidR="004F44A2" w:rsidRPr="00AF4A56" w:rsidRDefault="004F44A2" w:rsidP="004F44A2">
                <w:pPr>
                  <w:spacing w:before="60" w:after="60"/>
                  <w:jc w:val="left"/>
                  <w:rPr>
                    <w:rFonts w:cs="Arial"/>
                    <w:color w:val="FFFFFF"/>
                    <w:sz w:val="20"/>
                    <w:szCs w:val="20"/>
                  </w:rPr>
                </w:pPr>
                <w:r w:rsidRPr="0081434A">
                  <w:rPr>
                    <w:rFonts w:cs="Arial"/>
                    <w:sz w:val="20"/>
                    <w:szCs w:val="20"/>
                  </w:rPr>
                  <w:t>[</w:t>
                </w:r>
                <w:r w:rsidRPr="0081434A">
                  <w:rPr>
                    <w:rFonts w:cs="Arial"/>
                    <w:sz w:val="20"/>
                    <w:szCs w:val="20"/>
                    <w:highlight w:val="yellow"/>
                  </w:rPr>
                  <w:t>#</w:t>
                </w:r>
                <w:r w:rsidRPr="0081434A">
                  <w:rPr>
                    <w:rFonts w:cs="Arial"/>
                    <w:sz w:val="20"/>
                    <w:szCs w:val="20"/>
                  </w:rPr>
                  <w:t>]</w:t>
                </w:r>
              </w:p>
            </w:tc>
          </w:sdtContent>
        </w:sdt>
      </w:tr>
      <w:tr w:rsidR="004F44A2" w:rsidRPr="00B7380D" w14:paraId="4CAA2BA5" w14:textId="77777777" w:rsidTr="004F689B">
        <w:trPr>
          <w:trHeight w:val="340"/>
        </w:trPr>
        <w:tc>
          <w:tcPr>
            <w:tcW w:w="3828" w:type="dxa"/>
            <w:tcMar>
              <w:left w:w="0" w:type="dxa"/>
            </w:tcMar>
            <w:vAlign w:val="center"/>
          </w:tcPr>
          <w:p w14:paraId="2CE561C8" w14:textId="1A2B5419" w:rsidR="004F44A2" w:rsidRPr="006D03D3" w:rsidRDefault="004F44A2" w:rsidP="004F44A2">
            <w:pPr>
              <w:spacing w:before="60" w:after="60"/>
              <w:ind w:left="142"/>
              <w:jc w:val="left"/>
              <w:rPr>
                <w:rFonts w:cs="Arial"/>
                <w:sz w:val="20"/>
                <w:szCs w:val="20"/>
              </w:rPr>
            </w:pPr>
            <w:r w:rsidRPr="006D03D3">
              <w:rPr>
                <w:rFonts w:cs="Arial"/>
                <w:sz w:val="20"/>
                <w:szCs w:val="20"/>
              </w:rPr>
              <w:t>Payment cycle</w:t>
            </w:r>
          </w:p>
        </w:tc>
        <w:tc>
          <w:tcPr>
            <w:tcW w:w="6095" w:type="dxa"/>
            <w:vAlign w:val="center"/>
          </w:tcPr>
          <w:p w14:paraId="2B28F629" w14:textId="2F5C8C99" w:rsidR="004F44A2" w:rsidRPr="006D03D3" w:rsidRDefault="004F44A2" w:rsidP="004F44A2">
            <w:pPr>
              <w:spacing w:before="60" w:after="60"/>
              <w:rPr>
                <w:rFonts w:cs="Arial"/>
                <w:sz w:val="20"/>
                <w:szCs w:val="20"/>
              </w:rPr>
            </w:pPr>
            <w:r>
              <w:rPr>
                <w:rFonts w:cs="Arial"/>
                <w:color w:val="000000"/>
                <w:sz w:val="20"/>
                <w:szCs w:val="20"/>
              </w:rPr>
              <w:t>HELF</w:t>
            </w:r>
            <w:r w:rsidRPr="006D03D3">
              <w:rPr>
                <w:rFonts w:cs="Arial"/>
                <w:sz w:val="20"/>
                <w:szCs w:val="20"/>
              </w:rPr>
              <w:t xml:space="preserve"> Services Fees for </w:t>
            </w:r>
            <w:r>
              <w:rPr>
                <w:rFonts w:cs="Arial"/>
                <w:color w:val="000000"/>
                <w:sz w:val="20"/>
                <w:szCs w:val="20"/>
              </w:rPr>
              <w:t>HELF</w:t>
            </w:r>
            <w:r w:rsidRPr="006D03D3">
              <w:rPr>
                <w:sz w:val="20"/>
                <w:szCs w:val="20"/>
              </w:rPr>
              <w:t xml:space="preserve"> Services that are provided</w:t>
            </w:r>
            <w:r>
              <w:rPr>
                <w:sz w:val="20"/>
                <w:szCs w:val="20"/>
              </w:rPr>
              <w:t xml:space="preserve"> on</w:t>
            </w:r>
            <w:r w:rsidRPr="006D03D3">
              <w:rPr>
                <w:sz w:val="20"/>
                <w:szCs w:val="20"/>
              </w:rPr>
              <w:t xml:space="preserve"> an ongoing daily charge basis,</w:t>
            </w:r>
            <w:r w:rsidRPr="006D03D3">
              <w:rPr>
                <w:rFonts w:cs="Arial"/>
                <w:sz w:val="20"/>
                <w:szCs w:val="20"/>
              </w:rPr>
              <w:t xml:space="preserve"> are payable monthly in advance.</w:t>
            </w:r>
          </w:p>
          <w:p w14:paraId="76E5102B" w14:textId="435EC994" w:rsidR="004F44A2" w:rsidRPr="006D03D3" w:rsidRDefault="004F44A2" w:rsidP="004F44A2">
            <w:pPr>
              <w:spacing w:before="60" w:after="60"/>
              <w:rPr>
                <w:rFonts w:cs="Arial"/>
                <w:sz w:val="20"/>
                <w:szCs w:val="20"/>
              </w:rPr>
            </w:pPr>
            <w:r>
              <w:rPr>
                <w:rFonts w:cs="Arial"/>
                <w:color w:val="000000"/>
                <w:sz w:val="20"/>
                <w:szCs w:val="20"/>
              </w:rPr>
              <w:t>HELF</w:t>
            </w:r>
            <w:r>
              <w:rPr>
                <w:rFonts w:cs="Arial"/>
                <w:sz w:val="20"/>
                <w:szCs w:val="20"/>
              </w:rPr>
              <w:t xml:space="preserve"> </w:t>
            </w:r>
            <w:r w:rsidRPr="006D03D3">
              <w:rPr>
                <w:rFonts w:cs="Arial"/>
                <w:sz w:val="20"/>
                <w:szCs w:val="20"/>
              </w:rPr>
              <w:t xml:space="preserve">Services Fees for other </w:t>
            </w:r>
            <w:r>
              <w:rPr>
                <w:rFonts w:cs="Arial"/>
                <w:color w:val="000000"/>
                <w:sz w:val="20"/>
                <w:szCs w:val="20"/>
              </w:rPr>
              <w:t>HELF</w:t>
            </w:r>
            <w:r w:rsidRPr="006D03D3">
              <w:rPr>
                <w:sz w:val="20"/>
                <w:szCs w:val="20"/>
              </w:rPr>
              <w:t xml:space="preserve"> Services provided on a once-off charge or pay per use basis are payable</w:t>
            </w:r>
            <w:r>
              <w:rPr>
                <w:sz w:val="20"/>
                <w:szCs w:val="20"/>
              </w:rPr>
              <w:t xml:space="preserve"> </w:t>
            </w:r>
            <w:sdt>
              <w:sdtPr>
                <w:rPr>
                  <w:sz w:val="20"/>
                  <w:szCs w:val="20"/>
                </w:rPr>
                <w:id w:val="599148513"/>
                <w:placeholder>
                  <w:docPart w:val="30573FEBB8194B4F8DFAA992001DF2C8"/>
                </w:placeholder>
              </w:sdtPr>
              <w:sdtContent>
                <w:r>
                  <w:rPr>
                    <w:sz w:val="20"/>
                    <w:szCs w:val="20"/>
                  </w:rPr>
                  <w:t>[</w:t>
                </w:r>
                <w:r w:rsidRPr="006D03D3">
                  <w:rPr>
                    <w:rFonts w:cs="Arial"/>
                    <w:sz w:val="20"/>
                    <w:szCs w:val="20"/>
                    <w:highlight w:val="yellow"/>
                  </w:rPr>
                  <w:t>within 7 days of invoice</w:t>
                </w:r>
                <w:r>
                  <w:rPr>
                    <w:rFonts w:cs="Arial"/>
                    <w:sz w:val="20"/>
                    <w:szCs w:val="20"/>
                  </w:rPr>
                  <w:t>]</w:t>
                </w:r>
              </w:sdtContent>
            </w:sdt>
            <w:r w:rsidRPr="006D03D3">
              <w:rPr>
                <w:sz w:val="20"/>
                <w:szCs w:val="20"/>
              </w:rPr>
              <w:t xml:space="preserve"> </w:t>
            </w:r>
            <w:r w:rsidRPr="006D03D3">
              <w:rPr>
                <w:rFonts w:cs="Arial"/>
                <w:sz w:val="20"/>
                <w:szCs w:val="20"/>
              </w:rPr>
              <w:t>or</w:t>
            </w:r>
            <w:r>
              <w:rPr>
                <w:rFonts w:cs="Arial"/>
                <w:sz w:val="20"/>
                <w:szCs w:val="20"/>
              </w:rPr>
              <w:t xml:space="preserve"> </w:t>
            </w:r>
            <w:sdt>
              <w:sdtPr>
                <w:rPr>
                  <w:rFonts w:cs="Arial"/>
                  <w:sz w:val="20"/>
                  <w:szCs w:val="20"/>
                </w:rPr>
                <w:id w:val="-600951804"/>
                <w:placeholder>
                  <w:docPart w:val="30573FEBB8194B4F8DFAA992001DF2C8"/>
                </w:placeholder>
              </w:sdtPr>
              <w:sdtContent>
                <w:r w:rsidRPr="00AF4A56">
                  <w:rPr>
                    <w:rFonts w:cs="Arial"/>
                    <w:sz w:val="20"/>
                    <w:szCs w:val="20"/>
                    <w:highlight w:val="yellow"/>
                  </w:rPr>
                  <w:t>[##]</w:t>
                </w:r>
              </w:sdtContent>
            </w:sdt>
            <w:r w:rsidRPr="006D03D3">
              <w:rPr>
                <w:rFonts w:cs="Arial"/>
                <w:sz w:val="20"/>
                <w:szCs w:val="20"/>
              </w:rPr>
              <w:t>.</w:t>
            </w:r>
          </w:p>
        </w:tc>
      </w:tr>
    </w:tbl>
    <w:p w14:paraId="20A1398C" w14:textId="77777777" w:rsidR="000664A7" w:rsidRDefault="000664A7" w:rsidP="000664A7">
      <w:pPr>
        <w:keepNext/>
        <w:rPr>
          <w:rFonts w:cs="Aria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75529D" w:rsidRPr="002312CE" w14:paraId="07811ED7" w14:textId="77777777" w:rsidTr="00D23FCB">
        <w:trPr>
          <w:trHeight w:val="340"/>
        </w:trPr>
        <w:tc>
          <w:tcPr>
            <w:tcW w:w="9923" w:type="dxa"/>
            <w:shd w:val="clear" w:color="auto" w:fill="005EB8"/>
            <w:vAlign w:val="center"/>
          </w:tcPr>
          <w:p w14:paraId="18120CC8" w14:textId="77777777" w:rsidR="0075529D" w:rsidRPr="002312CE" w:rsidRDefault="0075529D" w:rsidP="00D23FCB">
            <w:pPr>
              <w:spacing w:before="60" w:after="60"/>
              <w:jc w:val="left"/>
              <w:rPr>
                <w:rFonts w:cs="Arial"/>
                <w:color w:val="000000"/>
                <w:sz w:val="20"/>
                <w:szCs w:val="20"/>
              </w:rPr>
            </w:pPr>
            <w:r w:rsidRPr="002312CE">
              <w:rPr>
                <w:rFonts w:cs="Arial"/>
                <w:b/>
                <w:color w:val="FFFFFF"/>
                <w:sz w:val="20"/>
                <w:szCs w:val="20"/>
              </w:rPr>
              <w:t>Acknowledgement</w:t>
            </w:r>
          </w:p>
        </w:tc>
      </w:tr>
      <w:tr w:rsidR="0075529D" w:rsidRPr="00F20FB3" w14:paraId="3BAF7B9D" w14:textId="77777777" w:rsidTr="00FB7B28">
        <w:trPr>
          <w:trHeight w:val="340"/>
        </w:trPr>
        <w:tc>
          <w:tcPr>
            <w:tcW w:w="9923" w:type="dxa"/>
            <w:vAlign w:val="center"/>
          </w:tcPr>
          <w:p w14:paraId="3DDA5E71" w14:textId="0CA43DD0" w:rsidR="0075529D" w:rsidRPr="00F20FB3" w:rsidRDefault="0075529D" w:rsidP="00371B44">
            <w:pPr>
              <w:tabs>
                <w:tab w:val="left" w:pos="4176"/>
              </w:tabs>
              <w:spacing w:before="60" w:after="60"/>
              <w:rPr>
                <w:rFonts w:cs="Arial"/>
                <w:color w:val="000000"/>
                <w:sz w:val="20"/>
                <w:szCs w:val="20"/>
              </w:rPr>
            </w:pPr>
            <w:r w:rsidRPr="00F20FB3">
              <w:rPr>
                <w:rFonts w:cs="Arial"/>
                <w:color w:val="000000"/>
                <w:sz w:val="20"/>
                <w:szCs w:val="20"/>
              </w:rPr>
              <w:t>You acknowledge that:</w:t>
            </w:r>
            <w:bookmarkStart w:id="4" w:name="_Hlk195852496"/>
          </w:p>
          <w:bookmarkEnd w:id="4"/>
          <w:p w14:paraId="3D47A21C" w14:textId="77777777" w:rsidR="0075529D" w:rsidRPr="00F20FB3" w:rsidRDefault="0075529D" w:rsidP="00A04939">
            <w:pPr>
              <w:pStyle w:val="ListParagraph"/>
              <w:numPr>
                <w:ilvl w:val="0"/>
                <w:numId w:val="37"/>
              </w:numPr>
              <w:tabs>
                <w:tab w:val="clear" w:pos="680"/>
                <w:tab w:val="clear" w:pos="1361"/>
                <w:tab w:val="clear" w:pos="2041"/>
                <w:tab w:val="clear" w:pos="2722"/>
                <w:tab w:val="clear" w:pos="10206"/>
                <w:tab w:val="left" w:pos="851"/>
                <w:tab w:val="left" w:pos="1701"/>
                <w:tab w:val="left" w:pos="2552"/>
                <w:tab w:val="left" w:pos="3402"/>
                <w:tab w:val="left" w:pos="4176"/>
                <w:tab w:val="left" w:pos="4253"/>
                <w:tab w:val="left" w:pos="5103"/>
                <w:tab w:val="left" w:pos="5954"/>
                <w:tab w:val="left" w:pos="6804"/>
                <w:tab w:val="left" w:pos="7655"/>
                <w:tab w:val="right" w:pos="9923"/>
              </w:tabs>
              <w:spacing w:before="60" w:after="60"/>
              <w:ind w:left="604" w:hanging="604"/>
              <w:contextualSpacing w:val="0"/>
              <w:rPr>
                <w:rFonts w:cs="Arial"/>
                <w:color w:val="000000"/>
                <w:sz w:val="20"/>
                <w:szCs w:val="20"/>
              </w:rPr>
            </w:pPr>
            <w:r w:rsidRPr="00F20FB3">
              <w:rPr>
                <w:rFonts w:cs="Arial"/>
                <w:color w:val="000000"/>
                <w:sz w:val="20"/>
                <w:szCs w:val="20"/>
              </w:rPr>
              <w:t>Prior to your Start Day we did not:</w:t>
            </w:r>
          </w:p>
          <w:p w14:paraId="0022D5D5" w14:textId="61352025" w:rsidR="0075529D" w:rsidRPr="00F20FB3" w:rsidRDefault="0075529D" w:rsidP="00A04939">
            <w:pPr>
              <w:pStyle w:val="ListParagraph"/>
              <w:numPr>
                <w:ilvl w:val="0"/>
                <w:numId w:val="30"/>
              </w:numPr>
              <w:tabs>
                <w:tab w:val="clear" w:pos="680"/>
                <w:tab w:val="clear" w:pos="1361"/>
                <w:tab w:val="clear" w:pos="2041"/>
                <w:tab w:val="clear" w:pos="2722"/>
                <w:tab w:val="clear" w:pos="10206"/>
                <w:tab w:val="left" w:pos="604"/>
                <w:tab w:val="left" w:pos="1701"/>
                <w:tab w:val="left" w:pos="2552"/>
                <w:tab w:val="left" w:pos="3402"/>
                <w:tab w:val="left" w:pos="4176"/>
                <w:tab w:val="left" w:pos="4253"/>
                <w:tab w:val="left" w:pos="5103"/>
                <w:tab w:val="left" w:pos="5954"/>
                <w:tab w:val="left" w:pos="6804"/>
                <w:tab w:val="left" w:pos="7655"/>
                <w:tab w:val="right" w:pos="9923"/>
              </w:tabs>
              <w:spacing w:before="60" w:after="60"/>
              <w:ind w:left="1171" w:hanging="567"/>
              <w:contextualSpacing w:val="0"/>
              <w:rPr>
                <w:rFonts w:cs="Arial"/>
                <w:color w:val="000000"/>
                <w:sz w:val="20"/>
                <w:szCs w:val="20"/>
              </w:rPr>
            </w:pPr>
            <w:r w:rsidRPr="00F20FB3">
              <w:rPr>
                <w:rFonts w:cs="Arial"/>
                <w:color w:val="000000"/>
                <w:sz w:val="20"/>
                <w:szCs w:val="20"/>
              </w:rPr>
              <w:t xml:space="preserve">Ask you to pay a </w:t>
            </w:r>
            <w:r w:rsidR="00A7289A" w:rsidRPr="00F20FB3">
              <w:rPr>
                <w:rFonts w:cs="Arial"/>
                <w:color w:val="000000"/>
                <w:sz w:val="20"/>
                <w:szCs w:val="20"/>
              </w:rPr>
              <w:t>HELF</w:t>
            </w:r>
            <w:r w:rsidR="005D656E" w:rsidRPr="00F20FB3">
              <w:rPr>
                <w:rFonts w:cs="Arial"/>
                <w:color w:val="000000"/>
                <w:sz w:val="20"/>
                <w:szCs w:val="20"/>
              </w:rPr>
              <w:t xml:space="preserve"> </w:t>
            </w:r>
            <w:r w:rsidRPr="00F20FB3">
              <w:rPr>
                <w:rFonts w:cs="Arial"/>
                <w:color w:val="000000"/>
                <w:sz w:val="20"/>
                <w:szCs w:val="20"/>
              </w:rPr>
              <w:t>Services Fee for a service; or</w:t>
            </w:r>
          </w:p>
          <w:p w14:paraId="5371EEB2" w14:textId="77777777" w:rsidR="0075529D" w:rsidRPr="00F20FB3" w:rsidRDefault="0075529D" w:rsidP="00A04939">
            <w:pPr>
              <w:pStyle w:val="ListParagraph"/>
              <w:numPr>
                <w:ilvl w:val="0"/>
                <w:numId w:val="30"/>
              </w:numPr>
              <w:tabs>
                <w:tab w:val="clear" w:pos="680"/>
                <w:tab w:val="clear" w:pos="1361"/>
                <w:tab w:val="clear" w:pos="2041"/>
                <w:tab w:val="clear" w:pos="2722"/>
                <w:tab w:val="clear" w:pos="10206"/>
                <w:tab w:val="left" w:pos="604"/>
                <w:tab w:val="left" w:pos="1701"/>
                <w:tab w:val="left" w:pos="2552"/>
                <w:tab w:val="left" w:pos="3402"/>
                <w:tab w:val="left" w:pos="4176"/>
                <w:tab w:val="left" w:pos="4253"/>
                <w:tab w:val="left" w:pos="5103"/>
                <w:tab w:val="left" w:pos="5954"/>
                <w:tab w:val="left" w:pos="6804"/>
                <w:tab w:val="left" w:pos="7655"/>
                <w:tab w:val="right" w:pos="9923"/>
              </w:tabs>
              <w:spacing w:before="60" w:after="60"/>
              <w:ind w:left="1171" w:hanging="567"/>
              <w:contextualSpacing w:val="0"/>
              <w:rPr>
                <w:rFonts w:cs="Arial"/>
                <w:color w:val="000000"/>
                <w:sz w:val="20"/>
                <w:szCs w:val="20"/>
              </w:rPr>
            </w:pPr>
            <w:r w:rsidRPr="00F20FB3">
              <w:rPr>
                <w:rFonts w:cs="Arial"/>
                <w:color w:val="000000"/>
                <w:sz w:val="20"/>
                <w:szCs w:val="20"/>
              </w:rPr>
              <w:t>Offer to enter into a Higher Everyday Living Agreement with you.</w:t>
            </w:r>
          </w:p>
          <w:p w14:paraId="16E2D80D" w14:textId="77777777" w:rsidR="0075529D" w:rsidRPr="00F20FB3" w:rsidRDefault="0075529D" w:rsidP="00A04939">
            <w:pPr>
              <w:pStyle w:val="ListParagraph"/>
              <w:numPr>
                <w:ilvl w:val="0"/>
                <w:numId w:val="37"/>
              </w:numPr>
              <w:tabs>
                <w:tab w:val="clear" w:pos="680"/>
                <w:tab w:val="clear" w:pos="1361"/>
                <w:tab w:val="clear" w:pos="2041"/>
                <w:tab w:val="clear" w:pos="2722"/>
                <w:tab w:val="clear" w:pos="10206"/>
                <w:tab w:val="left" w:pos="851"/>
                <w:tab w:val="left" w:pos="1701"/>
                <w:tab w:val="left" w:pos="2552"/>
                <w:tab w:val="left" w:pos="3402"/>
                <w:tab w:val="left" w:pos="4176"/>
                <w:tab w:val="left" w:pos="4253"/>
                <w:tab w:val="left" w:pos="5103"/>
                <w:tab w:val="left" w:pos="5954"/>
                <w:tab w:val="left" w:pos="6804"/>
                <w:tab w:val="left" w:pos="7655"/>
                <w:tab w:val="right" w:pos="9923"/>
              </w:tabs>
              <w:spacing w:before="60" w:after="60"/>
              <w:ind w:left="604" w:hanging="567"/>
              <w:contextualSpacing w:val="0"/>
              <w:rPr>
                <w:rFonts w:cs="Arial"/>
                <w:sz w:val="20"/>
                <w:szCs w:val="20"/>
              </w:rPr>
            </w:pPr>
            <w:r w:rsidRPr="00F20FB3">
              <w:rPr>
                <w:rFonts w:cs="Arial"/>
                <w:color w:val="000000"/>
                <w:sz w:val="20"/>
                <w:szCs w:val="20"/>
              </w:rPr>
              <w:t>You have had a reasonable opportunity to have this Agreement explained to you, to ask questions and to obtain independent advice (including legal and financial advice) and that you are satisfied with th</w:t>
            </w:r>
            <w:r w:rsidR="004A788F" w:rsidRPr="00F20FB3">
              <w:rPr>
                <w:rFonts w:cs="Arial"/>
                <w:color w:val="000000"/>
                <w:sz w:val="20"/>
                <w:szCs w:val="20"/>
              </w:rPr>
              <w:t>is</w:t>
            </w:r>
            <w:r w:rsidRPr="00F20FB3">
              <w:rPr>
                <w:rFonts w:cs="Arial"/>
                <w:color w:val="000000"/>
                <w:sz w:val="20"/>
                <w:szCs w:val="20"/>
              </w:rPr>
              <w:t xml:space="preserve"> Agreement.</w:t>
            </w:r>
          </w:p>
          <w:p w14:paraId="0AA37440" w14:textId="24D15EAA" w:rsidR="004F44A2" w:rsidRPr="00F20FB3" w:rsidRDefault="004F44A2" w:rsidP="00A04939">
            <w:pPr>
              <w:pStyle w:val="ListParagraph"/>
              <w:numPr>
                <w:ilvl w:val="0"/>
                <w:numId w:val="37"/>
              </w:numPr>
              <w:tabs>
                <w:tab w:val="clear" w:pos="680"/>
                <w:tab w:val="clear" w:pos="1361"/>
                <w:tab w:val="clear" w:pos="2041"/>
                <w:tab w:val="clear" w:pos="2722"/>
                <w:tab w:val="clear" w:pos="10206"/>
                <w:tab w:val="left" w:pos="851"/>
                <w:tab w:val="left" w:pos="1701"/>
                <w:tab w:val="left" w:pos="2552"/>
                <w:tab w:val="left" w:pos="3402"/>
                <w:tab w:val="left" w:pos="4176"/>
                <w:tab w:val="left" w:pos="4253"/>
                <w:tab w:val="left" w:pos="5103"/>
                <w:tab w:val="left" w:pos="5954"/>
                <w:tab w:val="left" w:pos="6804"/>
                <w:tab w:val="left" w:pos="7655"/>
                <w:tab w:val="right" w:pos="9923"/>
              </w:tabs>
              <w:spacing w:before="60" w:after="60"/>
              <w:ind w:left="604" w:hanging="567"/>
              <w:contextualSpacing w:val="0"/>
              <w:rPr>
                <w:rFonts w:cs="Arial"/>
                <w:sz w:val="20"/>
                <w:szCs w:val="20"/>
              </w:rPr>
            </w:pPr>
            <w:r w:rsidRPr="00F20FB3">
              <w:rPr>
                <w:rFonts w:cs="Arial"/>
                <w:color w:val="000000"/>
                <w:sz w:val="20"/>
                <w:szCs w:val="20"/>
              </w:rPr>
              <w:lastRenderedPageBreak/>
              <w:t>This Agreement will apply once you start receiving the HELF Services you purchased even if you do not sign the Agreement.</w:t>
            </w:r>
          </w:p>
        </w:tc>
      </w:tr>
    </w:tbl>
    <w:p w14:paraId="62D9BDFF" w14:textId="77777777" w:rsidR="0037449A" w:rsidRPr="00F20FB3" w:rsidRDefault="0037449A" w:rsidP="000664A7">
      <w:pPr>
        <w:keepNext/>
        <w:rPr>
          <w:rFonts w:cs="Aria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264ADF" w:rsidRPr="00F20FB3" w14:paraId="5C4211A3" w14:textId="77777777" w:rsidTr="00D23FCB">
        <w:trPr>
          <w:trHeight w:val="340"/>
        </w:trPr>
        <w:tc>
          <w:tcPr>
            <w:tcW w:w="9923" w:type="dxa"/>
            <w:shd w:val="clear" w:color="auto" w:fill="005EB8"/>
            <w:vAlign w:val="center"/>
          </w:tcPr>
          <w:p w14:paraId="518451C7" w14:textId="0B660880" w:rsidR="00264ADF" w:rsidRPr="00F20FB3" w:rsidRDefault="00264ADF" w:rsidP="00D23FCB">
            <w:pPr>
              <w:spacing w:before="60" w:after="60"/>
              <w:jc w:val="left"/>
              <w:rPr>
                <w:rFonts w:cs="Arial"/>
                <w:color w:val="000000"/>
                <w:sz w:val="20"/>
                <w:szCs w:val="20"/>
              </w:rPr>
            </w:pPr>
            <w:r w:rsidRPr="00F20FB3">
              <w:rPr>
                <w:rFonts w:cs="Arial"/>
                <w:b/>
                <w:color w:val="FFFFFF"/>
                <w:sz w:val="20"/>
                <w:szCs w:val="20"/>
              </w:rPr>
              <w:t>Privacy Consent</w:t>
            </w:r>
          </w:p>
        </w:tc>
      </w:tr>
      <w:tr w:rsidR="00264ADF" w:rsidRPr="002312CE" w14:paraId="4C50F510" w14:textId="77777777" w:rsidTr="00FB7B28">
        <w:trPr>
          <w:trHeight w:val="340"/>
        </w:trPr>
        <w:tc>
          <w:tcPr>
            <w:tcW w:w="9923" w:type="dxa"/>
            <w:vAlign w:val="center"/>
          </w:tcPr>
          <w:p w14:paraId="2FA04AFB" w14:textId="0F8BB4F2" w:rsidR="00264ADF" w:rsidRPr="00F20FB3" w:rsidRDefault="00264ADF" w:rsidP="001F1661">
            <w:pPr>
              <w:tabs>
                <w:tab w:val="left" w:pos="4176"/>
              </w:tabs>
              <w:spacing w:before="60" w:after="60"/>
              <w:rPr>
                <w:rFonts w:cs="Arial"/>
                <w:color w:val="000000"/>
                <w:sz w:val="20"/>
                <w:szCs w:val="20"/>
              </w:rPr>
            </w:pPr>
            <w:r w:rsidRPr="00F20FB3">
              <w:rPr>
                <w:rFonts w:cs="Arial"/>
                <w:color w:val="000000"/>
                <w:sz w:val="20"/>
                <w:szCs w:val="20"/>
              </w:rPr>
              <w:t>You acknowledge that you (or your authorised representative on your behalf) have:</w:t>
            </w:r>
          </w:p>
          <w:p w14:paraId="759DB8FD" w14:textId="02820A49" w:rsidR="00264ADF" w:rsidRPr="00F20FB3" w:rsidRDefault="00264ADF" w:rsidP="00A04939">
            <w:pPr>
              <w:pStyle w:val="ListParagraph"/>
              <w:keepNext/>
              <w:numPr>
                <w:ilvl w:val="0"/>
                <w:numId w:val="36"/>
              </w:numPr>
              <w:tabs>
                <w:tab w:val="clear" w:pos="680"/>
                <w:tab w:val="clear" w:pos="1361"/>
                <w:tab w:val="clear" w:pos="2041"/>
                <w:tab w:val="clear" w:pos="2722"/>
                <w:tab w:val="clear" w:pos="10206"/>
                <w:tab w:val="left" w:pos="604"/>
                <w:tab w:val="left" w:pos="851"/>
                <w:tab w:val="left" w:pos="1701"/>
                <w:tab w:val="left" w:pos="2552"/>
                <w:tab w:val="left" w:pos="3402"/>
                <w:tab w:val="left" w:pos="4176"/>
                <w:tab w:val="left" w:pos="4253"/>
                <w:tab w:val="left" w:pos="5103"/>
                <w:tab w:val="left" w:pos="5954"/>
                <w:tab w:val="left" w:pos="6804"/>
                <w:tab w:val="left" w:pos="7655"/>
                <w:tab w:val="right" w:pos="9923"/>
              </w:tabs>
              <w:spacing w:before="60" w:after="60"/>
              <w:ind w:left="604" w:hanging="604"/>
              <w:contextualSpacing w:val="0"/>
              <w:rPr>
                <w:rFonts w:cs="Arial"/>
                <w:sz w:val="20"/>
                <w:szCs w:val="20"/>
              </w:rPr>
            </w:pPr>
            <w:r w:rsidRPr="00F20FB3">
              <w:rPr>
                <w:sz w:val="20"/>
                <w:szCs w:val="20"/>
              </w:rPr>
              <w:t>Read and understood our Privacy Policy</w:t>
            </w:r>
            <w:r w:rsidR="004F44A2" w:rsidRPr="00F20FB3">
              <w:rPr>
                <w:sz w:val="20"/>
                <w:szCs w:val="20"/>
              </w:rPr>
              <w:t xml:space="preserve"> and Privacy Collection Statement.</w:t>
            </w:r>
          </w:p>
          <w:p w14:paraId="69250580" w14:textId="51D14DA3" w:rsidR="00264ADF" w:rsidRPr="00F20FB3" w:rsidRDefault="00CB77D4" w:rsidP="00A04939">
            <w:pPr>
              <w:pStyle w:val="ListParagraph"/>
              <w:keepNext/>
              <w:numPr>
                <w:ilvl w:val="0"/>
                <w:numId w:val="36"/>
              </w:numPr>
              <w:tabs>
                <w:tab w:val="clear" w:pos="680"/>
                <w:tab w:val="clear" w:pos="1361"/>
                <w:tab w:val="clear" w:pos="2041"/>
                <w:tab w:val="clear" w:pos="2722"/>
                <w:tab w:val="clear" w:pos="10206"/>
                <w:tab w:val="left" w:pos="604"/>
                <w:tab w:val="left" w:pos="851"/>
                <w:tab w:val="left" w:pos="1701"/>
                <w:tab w:val="left" w:pos="2552"/>
                <w:tab w:val="left" w:pos="3402"/>
                <w:tab w:val="left" w:pos="4176"/>
                <w:tab w:val="left" w:pos="4253"/>
                <w:tab w:val="left" w:pos="5103"/>
                <w:tab w:val="left" w:pos="5954"/>
                <w:tab w:val="left" w:pos="6804"/>
                <w:tab w:val="left" w:pos="7655"/>
                <w:tab w:val="right" w:pos="9923"/>
              </w:tabs>
              <w:spacing w:before="60" w:after="60"/>
              <w:ind w:left="604" w:hanging="604"/>
              <w:contextualSpacing w:val="0"/>
              <w:rPr>
                <w:rFonts w:cs="Arial"/>
                <w:sz w:val="20"/>
                <w:szCs w:val="20"/>
              </w:rPr>
            </w:pPr>
            <w:r w:rsidRPr="00F20FB3">
              <w:rPr>
                <w:sz w:val="20"/>
                <w:szCs w:val="20"/>
              </w:rPr>
              <w:t>Consent</w:t>
            </w:r>
            <w:r w:rsidR="007A5FEB" w:rsidRPr="00F20FB3">
              <w:rPr>
                <w:sz w:val="20"/>
                <w:szCs w:val="20"/>
              </w:rPr>
              <w:t>ed</w:t>
            </w:r>
            <w:r w:rsidRPr="00F20FB3">
              <w:rPr>
                <w:sz w:val="20"/>
                <w:szCs w:val="20"/>
              </w:rPr>
              <w:t xml:space="preserve"> to the collection, use and disclosure of personal information (including sensitive information) in accordance with the Privacy Policy</w:t>
            </w:r>
            <w:r w:rsidR="004F44A2" w:rsidRPr="00F20FB3">
              <w:rPr>
                <w:sz w:val="20"/>
                <w:szCs w:val="20"/>
              </w:rPr>
              <w:t xml:space="preserve"> and Privacy Collection Statement.</w:t>
            </w:r>
          </w:p>
        </w:tc>
      </w:tr>
    </w:tbl>
    <w:p w14:paraId="2693F4D8" w14:textId="77777777" w:rsidR="00264ADF" w:rsidRPr="00B7380D" w:rsidRDefault="00264ADF" w:rsidP="000664A7">
      <w:pPr>
        <w:keepNext/>
        <w:rPr>
          <w:rFonts w:cs="Arial"/>
        </w:rPr>
      </w:pPr>
    </w:p>
    <w:tbl>
      <w:tblPr>
        <w:tblW w:w="9923" w:type="dxa"/>
        <w:tblLayout w:type="fixed"/>
        <w:tblLook w:val="0000" w:firstRow="0" w:lastRow="0" w:firstColumn="0" w:lastColumn="0" w:noHBand="0" w:noVBand="0"/>
      </w:tblPr>
      <w:tblGrid>
        <w:gridCol w:w="1134"/>
        <w:gridCol w:w="69"/>
        <w:gridCol w:w="73"/>
        <w:gridCol w:w="431"/>
        <w:gridCol w:w="2971"/>
        <w:gridCol w:w="572"/>
        <w:gridCol w:w="232"/>
        <w:gridCol w:w="174"/>
        <w:gridCol w:w="14"/>
        <w:gridCol w:w="2364"/>
        <w:gridCol w:w="1889"/>
      </w:tblGrid>
      <w:tr w:rsidR="009E68E9" w:rsidRPr="00B7380D" w14:paraId="6EB71290" w14:textId="77777777" w:rsidTr="009E68E9">
        <w:trPr>
          <w:cantSplit/>
        </w:trPr>
        <w:tc>
          <w:tcPr>
            <w:tcW w:w="4678" w:type="dxa"/>
            <w:gridSpan w:val="5"/>
            <w:tcMar>
              <w:left w:w="0" w:type="dxa"/>
            </w:tcMar>
            <w:vAlign w:val="bottom"/>
          </w:tcPr>
          <w:p w14:paraId="642965A8" w14:textId="1E8616F2" w:rsidR="009E68E9" w:rsidRPr="006D03D3" w:rsidRDefault="009E68E9">
            <w:pPr>
              <w:keepNext/>
              <w:jc w:val="left"/>
              <w:rPr>
                <w:rFonts w:cs="Arial"/>
                <w:spacing w:val="-4"/>
                <w:sz w:val="20"/>
                <w:szCs w:val="20"/>
              </w:rPr>
            </w:pPr>
            <w:r w:rsidRPr="006D03D3">
              <w:rPr>
                <w:rFonts w:cs="Arial"/>
                <w:spacing w:val="-4"/>
                <w:sz w:val="20"/>
                <w:szCs w:val="20"/>
              </w:rPr>
              <w:t xml:space="preserve">Signed by the </w:t>
            </w:r>
            <w:r w:rsidRPr="006D03D3">
              <w:rPr>
                <w:rFonts w:cs="Arial"/>
                <w:b/>
                <w:bCs/>
                <w:spacing w:val="-4"/>
                <w:sz w:val="20"/>
                <w:szCs w:val="20"/>
              </w:rPr>
              <w:t xml:space="preserve">Resident </w:t>
            </w:r>
            <w:r w:rsidRPr="006D03D3">
              <w:rPr>
                <w:rFonts w:cs="Arial"/>
                <w:spacing w:val="-4"/>
                <w:sz w:val="20"/>
                <w:szCs w:val="20"/>
              </w:rPr>
              <w:t>or their</w:t>
            </w:r>
            <w:r w:rsidRPr="006D03D3">
              <w:rPr>
                <w:rFonts w:cs="Arial"/>
                <w:bCs/>
                <w:spacing w:val="-4"/>
                <w:sz w:val="20"/>
                <w:szCs w:val="20"/>
              </w:rPr>
              <w:t xml:space="preserve"> </w:t>
            </w:r>
            <w:r w:rsidRPr="006D03D3">
              <w:rPr>
                <w:rFonts w:cs="Arial"/>
                <w:b/>
                <w:spacing w:val="-4"/>
                <w:sz w:val="20"/>
                <w:szCs w:val="20"/>
              </w:rPr>
              <w:t>authorised representative</w:t>
            </w:r>
            <w:r w:rsidRPr="006D03D3">
              <w:rPr>
                <w:rFonts w:cs="Arial"/>
                <w:bCs/>
                <w:spacing w:val="-4"/>
                <w:sz w:val="20"/>
                <w:szCs w:val="20"/>
              </w:rPr>
              <w:t>*</w:t>
            </w:r>
            <w:r w:rsidRPr="006D03D3">
              <w:rPr>
                <w:rFonts w:cs="Arial"/>
                <w:spacing w:val="-4"/>
                <w:sz w:val="20"/>
                <w:szCs w:val="20"/>
              </w:rPr>
              <w:t>:</w:t>
            </w:r>
          </w:p>
        </w:tc>
        <w:tc>
          <w:tcPr>
            <w:tcW w:w="5245" w:type="dxa"/>
            <w:gridSpan w:val="6"/>
            <w:tcMar>
              <w:left w:w="0" w:type="dxa"/>
            </w:tcMar>
          </w:tcPr>
          <w:p w14:paraId="2E5ADC02" w14:textId="77777777" w:rsidR="009E68E9" w:rsidRPr="006D03D3" w:rsidRDefault="009E68E9">
            <w:pPr>
              <w:keepNext/>
              <w:jc w:val="left"/>
              <w:rPr>
                <w:rFonts w:cs="Arial"/>
                <w:sz w:val="20"/>
                <w:szCs w:val="20"/>
              </w:rPr>
            </w:pPr>
            <w:r w:rsidRPr="006D03D3">
              <w:rPr>
                <w:rFonts w:cs="Arial"/>
                <w:sz w:val="20"/>
                <w:szCs w:val="20"/>
              </w:rPr>
              <w:t xml:space="preserve">Signed by an </w:t>
            </w:r>
            <w:r w:rsidRPr="006D03D3">
              <w:rPr>
                <w:rFonts w:cs="Arial"/>
                <w:b/>
                <w:sz w:val="20"/>
                <w:szCs w:val="20"/>
              </w:rPr>
              <w:t>authorised officer</w:t>
            </w:r>
            <w:r w:rsidRPr="006D03D3">
              <w:rPr>
                <w:rFonts w:cs="Arial"/>
                <w:bCs/>
                <w:sz w:val="20"/>
                <w:szCs w:val="20"/>
              </w:rPr>
              <w:t xml:space="preserve"> </w:t>
            </w:r>
            <w:r w:rsidRPr="006D03D3">
              <w:rPr>
                <w:rFonts w:cs="Arial"/>
                <w:sz w:val="20"/>
                <w:szCs w:val="20"/>
              </w:rPr>
              <w:t xml:space="preserve">of the </w:t>
            </w:r>
            <w:r w:rsidRPr="006D03D3">
              <w:rPr>
                <w:rFonts w:cs="Arial"/>
                <w:b/>
                <w:bCs/>
                <w:sz w:val="20"/>
                <w:szCs w:val="20"/>
              </w:rPr>
              <w:t xml:space="preserve">Registered </w:t>
            </w:r>
            <w:r w:rsidRPr="006D03D3">
              <w:rPr>
                <w:rFonts w:cs="Arial"/>
                <w:b/>
                <w:sz w:val="20"/>
                <w:szCs w:val="20"/>
              </w:rPr>
              <w:t>Provider</w:t>
            </w:r>
            <w:r w:rsidRPr="006D03D3">
              <w:rPr>
                <w:rFonts w:cs="Arial"/>
                <w:sz w:val="20"/>
                <w:szCs w:val="20"/>
              </w:rPr>
              <w:t>:</w:t>
            </w:r>
          </w:p>
        </w:tc>
      </w:tr>
      <w:tr w:rsidR="009E68E9" w:rsidRPr="00B7380D" w14:paraId="2E2FC227" w14:textId="77777777" w:rsidTr="009E68E9">
        <w:trPr>
          <w:cantSplit/>
          <w:trHeight w:hRule="exact" w:val="1021"/>
        </w:trPr>
        <w:tc>
          <w:tcPr>
            <w:tcW w:w="1203" w:type="dxa"/>
            <w:gridSpan w:val="2"/>
            <w:tcMar>
              <w:left w:w="0" w:type="dxa"/>
              <w:right w:w="0" w:type="dxa"/>
            </w:tcMar>
            <w:vAlign w:val="bottom"/>
          </w:tcPr>
          <w:p w14:paraId="0050165A" w14:textId="77777777" w:rsidR="009E68E9" w:rsidRPr="006D03D3" w:rsidRDefault="009E68E9">
            <w:pPr>
              <w:keepNext/>
              <w:jc w:val="left"/>
              <w:rPr>
                <w:rFonts w:cs="Arial"/>
                <w:i/>
                <w:sz w:val="20"/>
                <w:szCs w:val="20"/>
              </w:rPr>
            </w:pPr>
            <w:r w:rsidRPr="006D03D3">
              <w:rPr>
                <w:rFonts w:cs="Arial"/>
                <w:i/>
                <w:sz w:val="20"/>
                <w:szCs w:val="20"/>
              </w:rPr>
              <w:t>Signature(s):</w:t>
            </w:r>
          </w:p>
        </w:tc>
        <w:tc>
          <w:tcPr>
            <w:tcW w:w="3475" w:type="dxa"/>
            <w:gridSpan w:val="3"/>
            <w:tcBorders>
              <w:bottom w:val="single" w:sz="4" w:space="0" w:color="auto"/>
            </w:tcBorders>
            <w:tcMar>
              <w:left w:w="0" w:type="dxa"/>
            </w:tcMar>
            <w:vAlign w:val="bottom"/>
          </w:tcPr>
          <w:p w14:paraId="1B762DE0" w14:textId="77777777" w:rsidR="009E68E9" w:rsidRPr="006D03D3" w:rsidRDefault="009E68E9">
            <w:pPr>
              <w:keepNext/>
              <w:jc w:val="left"/>
              <w:rPr>
                <w:rFonts w:cs="Arial"/>
                <w:sz w:val="20"/>
                <w:szCs w:val="20"/>
              </w:rPr>
            </w:pPr>
          </w:p>
        </w:tc>
        <w:tc>
          <w:tcPr>
            <w:tcW w:w="978" w:type="dxa"/>
            <w:gridSpan w:val="3"/>
            <w:tcMar>
              <w:left w:w="0" w:type="dxa"/>
              <w:right w:w="0" w:type="dxa"/>
            </w:tcMar>
            <w:vAlign w:val="bottom"/>
          </w:tcPr>
          <w:p w14:paraId="3B6FB03F" w14:textId="77777777" w:rsidR="009E68E9" w:rsidRPr="006D03D3" w:rsidRDefault="009E68E9">
            <w:pPr>
              <w:keepNext/>
              <w:jc w:val="left"/>
              <w:rPr>
                <w:rFonts w:cs="Arial"/>
                <w:i/>
                <w:sz w:val="20"/>
                <w:szCs w:val="20"/>
              </w:rPr>
            </w:pPr>
            <w:r w:rsidRPr="006D03D3">
              <w:rPr>
                <w:rFonts w:cs="Arial"/>
                <w:i/>
                <w:sz w:val="20"/>
                <w:szCs w:val="20"/>
              </w:rPr>
              <w:t>Signature:</w:t>
            </w:r>
          </w:p>
        </w:tc>
        <w:tc>
          <w:tcPr>
            <w:tcW w:w="4267" w:type="dxa"/>
            <w:gridSpan w:val="3"/>
            <w:tcBorders>
              <w:bottom w:val="single" w:sz="4" w:space="0" w:color="auto"/>
            </w:tcBorders>
            <w:tcMar>
              <w:left w:w="0" w:type="dxa"/>
            </w:tcMar>
            <w:vAlign w:val="bottom"/>
          </w:tcPr>
          <w:p w14:paraId="46C928D1" w14:textId="77777777" w:rsidR="009E68E9" w:rsidRPr="006D03D3" w:rsidRDefault="009E68E9">
            <w:pPr>
              <w:keepNext/>
              <w:jc w:val="left"/>
              <w:rPr>
                <w:rFonts w:cs="Arial"/>
                <w:sz w:val="20"/>
                <w:szCs w:val="20"/>
              </w:rPr>
            </w:pPr>
          </w:p>
        </w:tc>
      </w:tr>
      <w:tr w:rsidR="00E42159" w:rsidRPr="00B7380D" w14:paraId="7802414A" w14:textId="77777777" w:rsidTr="00E42159">
        <w:trPr>
          <w:cantSplit/>
          <w:trHeight w:hRule="exact" w:val="454"/>
        </w:trPr>
        <w:tc>
          <w:tcPr>
            <w:tcW w:w="1276" w:type="dxa"/>
            <w:gridSpan w:val="3"/>
            <w:tcMar>
              <w:left w:w="0" w:type="dxa"/>
              <w:right w:w="0" w:type="dxa"/>
            </w:tcMar>
            <w:vAlign w:val="bottom"/>
          </w:tcPr>
          <w:p w14:paraId="79381F0B" w14:textId="19EE9302" w:rsidR="00E42159" w:rsidRPr="006D03D3" w:rsidRDefault="00E42159">
            <w:pPr>
              <w:keepNext/>
              <w:jc w:val="left"/>
              <w:rPr>
                <w:rFonts w:cs="Arial"/>
                <w:i/>
                <w:sz w:val="20"/>
                <w:szCs w:val="20"/>
              </w:rPr>
            </w:pPr>
            <w:r w:rsidRPr="006D03D3">
              <w:rPr>
                <w:rFonts w:cs="Arial"/>
                <w:i/>
                <w:sz w:val="20"/>
                <w:szCs w:val="20"/>
              </w:rPr>
              <w:t>Full name of representative</w:t>
            </w:r>
          </w:p>
        </w:tc>
        <w:tc>
          <w:tcPr>
            <w:tcW w:w="3402" w:type="dxa"/>
            <w:gridSpan w:val="2"/>
            <w:tcBorders>
              <w:bottom w:val="single" w:sz="4" w:space="0" w:color="auto"/>
            </w:tcBorders>
            <w:tcMar>
              <w:left w:w="0" w:type="dxa"/>
            </w:tcMar>
            <w:vAlign w:val="bottom"/>
          </w:tcPr>
          <w:p w14:paraId="5555056F" w14:textId="77777777" w:rsidR="00E42159" w:rsidRPr="006D03D3" w:rsidRDefault="00E42159">
            <w:pPr>
              <w:keepNext/>
              <w:jc w:val="left"/>
              <w:rPr>
                <w:rFonts w:cs="Arial"/>
                <w:sz w:val="20"/>
                <w:szCs w:val="20"/>
              </w:rPr>
            </w:pPr>
          </w:p>
        </w:tc>
        <w:tc>
          <w:tcPr>
            <w:tcW w:w="992" w:type="dxa"/>
            <w:gridSpan w:val="4"/>
            <w:tcMar>
              <w:left w:w="0" w:type="dxa"/>
              <w:right w:w="0" w:type="dxa"/>
            </w:tcMar>
            <w:vAlign w:val="bottom"/>
          </w:tcPr>
          <w:p w14:paraId="55BCC941" w14:textId="38BA358F" w:rsidR="00E42159" w:rsidRPr="006D03D3" w:rsidRDefault="00E42159">
            <w:pPr>
              <w:keepNext/>
              <w:jc w:val="left"/>
              <w:rPr>
                <w:rFonts w:cs="Arial"/>
                <w:i/>
                <w:sz w:val="20"/>
                <w:szCs w:val="20"/>
              </w:rPr>
            </w:pPr>
            <w:r w:rsidRPr="006D03D3">
              <w:rPr>
                <w:rFonts w:cs="Arial"/>
                <w:i/>
                <w:sz w:val="20"/>
                <w:szCs w:val="20"/>
              </w:rPr>
              <w:t>Full name:</w:t>
            </w:r>
          </w:p>
        </w:tc>
        <w:tc>
          <w:tcPr>
            <w:tcW w:w="4253" w:type="dxa"/>
            <w:gridSpan w:val="2"/>
            <w:tcBorders>
              <w:bottom w:val="single" w:sz="4" w:space="0" w:color="auto"/>
            </w:tcBorders>
            <w:tcMar>
              <w:left w:w="0" w:type="dxa"/>
            </w:tcMar>
            <w:vAlign w:val="bottom"/>
          </w:tcPr>
          <w:p w14:paraId="4681AE23" w14:textId="77777777" w:rsidR="00E42159" w:rsidRPr="006D03D3" w:rsidRDefault="00E42159">
            <w:pPr>
              <w:keepNext/>
              <w:jc w:val="left"/>
              <w:rPr>
                <w:rFonts w:cs="Arial"/>
                <w:sz w:val="20"/>
                <w:szCs w:val="20"/>
              </w:rPr>
            </w:pPr>
          </w:p>
        </w:tc>
      </w:tr>
      <w:tr w:rsidR="00E42159" w:rsidRPr="00B7380D" w14:paraId="104B043B" w14:textId="77777777" w:rsidTr="00E42159">
        <w:trPr>
          <w:cantSplit/>
          <w:trHeight w:hRule="exact" w:val="454"/>
        </w:trPr>
        <w:tc>
          <w:tcPr>
            <w:tcW w:w="1134" w:type="dxa"/>
            <w:tcMar>
              <w:left w:w="0" w:type="dxa"/>
              <w:right w:w="0" w:type="dxa"/>
            </w:tcMar>
            <w:vAlign w:val="bottom"/>
          </w:tcPr>
          <w:p w14:paraId="1EA8FAE3" w14:textId="45832E45" w:rsidR="00E42159" w:rsidRPr="006D03D3" w:rsidRDefault="00E42159">
            <w:pPr>
              <w:keepNext/>
              <w:jc w:val="left"/>
              <w:rPr>
                <w:rFonts w:cs="Arial"/>
                <w:i/>
                <w:iCs/>
                <w:sz w:val="20"/>
                <w:szCs w:val="20"/>
              </w:rPr>
            </w:pPr>
            <w:r w:rsidRPr="006D03D3">
              <w:rPr>
                <w:rFonts w:cs="Arial"/>
                <w:i/>
                <w:iCs/>
                <w:sz w:val="20"/>
                <w:szCs w:val="20"/>
              </w:rPr>
              <w:t>Authority</w:t>
            </w:r>
          </w:p>
        </w:tc>
        <w:tc>
          <w:tcPr>
            <w:tcW w:w="3544" w:type="dxa"/>
            <w:gridSpan w:val="4"/>
            <w:vAlign w:val="bottom"/>
          </w:tcPr>
          <w:p w14:paraId="098FA627" w14:textId="07E2B0E5" w:rsidR="00E42159" w:rsidRPr="006D03D3" w:rsidRDefault="00E42159">
            <w:pPr>
              <w:keepNext/>
              <w:jc w:val="left"/>
              <w:rPr>
                <w:rFonts w:cs="Arial"/>
                <w:sz w:val="20"/>
                <w:szCs w:val="20"/>
              </w:rPr>
            </w:pPr>
          </w:p>
        </w:tc>
        <w:tc>
          <w:tcPr>
            <w:tcW w:w="992" w:type="dxa"/>
            <w:gridSpan w:val="4"/>
            <w:tcMar>
              <w:left w:w="0" w:type="dxa"/>
            </w:tcMar>
            <w:vAlign w:val="bottom"/>
          </w:tcPr>
          <w:p w14:paraId="1AE1205B" w14:textId="77777777" w:rsidR="00E42159" w:rsidRPr="006D03D3" w:rsidRDefault="00E42159">
            <w:pPr>
              <w:keepNext/>
              <w:jc w:val="left"/>
              <w:rPr>
                <w:rFonts w:cs="Arial"/>
                <w:i/>
                <w:sz w:val="20"/>
                <w:szCs w:val="20"/>
              </w:rPr>
            </w:pPr>
            <w:r w:rsidRPr="006D03D3">
              <w:rPr>
                <w:rFonts w:cs="Arial"/>
                <w:i/>
                <w:sz w:val="20"/>
                <w:szCs w:val="20"/>
              </w:rPr>
              <w:t>Position:</w:t>
            </w:r>
          </w:p>
        </w:tc>
        <w:tc>
          <w:tcPr>
            <w:tcW w:w="4253" w:type="dxa"/>
            <w:gridSpan w:val="2"/>
            <w:tcBorders>
              <w:bottom w:val="single" w:sz="4" w:space="0" w:color="auto"/>
            </w:tcBorders>
            <w:tcMar>
              <w:left w:w="0" w:type="dxa"/>
            </w:tcMar>
            <w:vAlign w:val="bottom"/>
          </w:tcPr>
          <w:p w14:paraId="49A31435" w14:textId="77777777" w:rsidR="00E42159" w:rsidRPr="006D03D3" w:rsidRDefault="00E42159">
            <w:pPr>
              <w:keepNext/>
              <w:jc w:val="left"/>
              <w:rPr>
                <w:rFonts w:cs="Arial"/>
                <w:sz w:val="20"/>
                <w:szCs w:val="20"/>
              </w:rPr>
            </w:pPr>
          </w:p>
        </w:tc>
      </w:tr>
      <w:tr w:rsidR="00E42159" w:rsidRPr="00B7380D" w14:paraId="166CB44F" w14:textId="77777777" w:rsidTr="00E42159">
        <w:trPr>
          <w:cantSplit/>
          <w:trHeight w:hRule="exact" w:val="454"/>
        </w:trPr>
        <w:tc>
          <w:tcPr>
            <w:tcW w:w="1707" w:type="dxa"/>
            <w:gridSpan w:val="4"/>
            <w:vMerge w:val="restart"/>
            <w:tcMar>
              <w:left w:w="0" w:type="dxa"/>
              <w:right w:w="0" w:type="dxa"/>
            </w:tcMar>
            <w:vAlign w:val="bottom"/>
          </w:tcPr>
          <w:p w14:paraId="28EE1025" w14:textId="1998F9AF" w:rsidR="00E42159" w:rsidRPr="006D03D3" w:rsidRDefault="00E42159">
            <w:pPr>
              <w:keepNext/>
              <w:jc w:val="left"/>
              <w:rPr>
                <w:rFonts w:cs="Arial"/>
                <w:sz w:val="20"/>
                <w:szCs w:val="20"/>
              </w:rPr>
            </w:pPr>
            <w:r w:rsidRPr="006D03D3">
              <w:rPr>
                <w:rFonts w:cs="Arial"/>
                <w:i/>
                <w:sz w:val="20"/>
                <w:szCs w:val="20"/>
              </w:rPr>
              <w:t>Date:</w:t>
            </w:r>
          </w:p>
        </w:tc>
        <w:tc>
          <w:tcPr>
            <w:tcW w:w="2971" w:type="dxa"/>
            <w:vMerge w:val="restart"/>
            <w:tcBorders>
              <w:bottom w:val="single" w:sz="2" w:space="0" w:color="auto"/>
            </w:tcBorders>
            <w:vAlign w:val="bottom"/>
          </w:tcPr>
          <w:p w14:paraId="4FEE2492" w14:textId="77777777" w:rsidR="00E42159" w:rsidRPr="006D03D3" w:rsidRDefault="00E42159">
            <w:pPr>
              <w:keepNext/>
              <w:jc w:val="left"/>
              <w:rPr>
                <w:rFonts w:cs="Arial"/>
                <w:sz w:val="20"/>
                <w:szCs w:val="20"/>
              </w:rPr>
            </w:pPr>
          </w:p>
        </w:tc>
        <w:tc>
          <w:tcPr>
            <w:tcW w:w="992" w:type="dxa"/>
            <w:gridSpan w:val="4"/>
            <w:tcMar>
              <w:left w:w="0" w:type="dxa"/>
              <w:right w:w="0" w:type="dxa"/>
            </w:tcMar>
            <w:vAlign w:val="bottom"/>
          </w:tcPr>
          <w:p w14:paraId="0E944CCA" w14:textId="77777777" w:rsidR="00E42159" w:rsidRPr="006D03D3" w:rsidRDefault="00E42159">
            <w:pPr>
              <w:keepNext/>
              <w:jc w:val="left"/>
              <w:rPr>
                <w:rFonts w:cs="Arial"/>
                <w:i/>
                <w:sz w:val="20"/>
                <w:szCs w:val="20"/>
              </w:rPr>
            </w:pPr>
            <w:r w:rsidRPr="006D03D3">
              <w:rPr>
                <w:rFonts w:cs="Arial"/>
                <w:i/>
                <w:sz w:val="20"/>
                <w:szCs w:val="20"/>
              </w:rPr>
              <w:t>Date:</w:t>
            </w:r>
          </w:p>
        </w:tc>
        <w:tc>
          <w:tcPr>
            <w:tcW w:w="4253" w:type="dxa"/>
            <w:gridSpan w:val="2"/>
            <w:tcBorders>
              <w:bottom w:val="single" w:sz="4" w:space="0" w:color="auto"/>
            </w:tcBorders>
            <w:tcMar>
              <w:left w:w="0" w:type="dxa"/>
            </w:tcMar>
            <w:vAlign w:val="bottom"/>
          </w:tcPr>
          <w:p w14:paraId="0027EAF0" w14:textId="77777777" w:rsidR="00E42159" w:rsidRPr="006D03D3" w:rsidRDefault="00E42159">
            <w:pPr>
              <w:keepNext/>
              <w:jc w:val="left"/>
              <w:rPr>
                <w:rFonts w:cs="Arial"/>
                <w:sz w:val="20"/>
                <w:szCs w:val="20"/>
              </w:rPr>
            </w:pPr>
          </w:p>
        </w:tc>
      </w:tr>
      <w:tr w:rsidR="009E68E9" w:rsidRPr="00B7380D" w14:paraId="6DA286A8" w14:textId="77777777" w:rsidTr="00E42159">
        <w:trPr>
          <w:cantSplit/>
          <w:trHeight w:hRule="exact" w:val="82"/>
        </w:trPr>
        <w:tc>
          <w:tcPr>
            <w:tcW w:w="1707" w:type="dxa"/>
            <w:gridSpan w:val="4"/>
            <w:vMerge/>
            <w:tcMar>
              <w:left w:w="0" w:type="dxa"/>
              <w:right w:w="0" w:type="dxa"/>
            </w:tcMar>
            <w:vAlign w:val="bottom"/>
          </w:tcPr>
          <w:p w14:paraId="634DFA3D" w14:textId="77777777" w:rsidR="009E68E9" w:rsidRPr="00047981" w:rsidRDefault="009E68E9">
            <w:pPr>
              <w:keepNext/>
              <w:jc w:val="left"/>
              <w:rPr>
                <w:rFonts w:cs="Arial"/>
                <w:i/>
                <w:sz w:val="18"/>
                <w:szCs w:val="18"/>
              </w:rPr>
            </w:pPr>
          </w:p>
        </w:tc>
        <w:tc>
          <w:tcPr>
            <w:tcW w:w="2971" w:type="dxa"/>
            <w:vMerge/>
            <w:tcBorders>
              <w:top w:val="single" w:sz="2" w:space="0" w:color="auto"/>
              <w:bottom w:val="single" w:sz="2" w:space="0" w:color="auto"/>
            </w:tcBorders>
            <w:vAlign w:val="bottom"/>
          </w:tcPr>
          <w:p w14:paraId="4185DF91" w14:textId="77777777" w:rsidR="009E68E9" w:rsidRPr="00047981" w:rsidRDefault="009E68E9">
            <w:pPr>
              <w:keepNext/>
              <w:jc w:val="left"/>
              <w:rPr>
                <w:rFonts w:cs="Arial"/>
                <w:sz w:val="18"/>
                <w:szCs w:val="18"/>
              </w:rPr>
            </w:pPr>
          </w:p>
        </w:tc>
        <w:tc>
          <w:tcPr>
            <w:tcW w:w="572" w:type="dxa"/>
            <w:tcMar>
              <w:left w:w="0" w:type="dxa"/>
              <w:right w:w="0" w:type="dxa"/>
            </w:tcMar>
            <w:vAlign w:val="bottom"/>
          </w:tcPr>
          <w:p w14:paraId="401A03A1" w14:textId="77777777" w:rsidR="009E68E9" w:rsidRPr="00047981" w:rsidRDefault="009E68E9">
            <w:pPr>
              <w:keepNext/>
              <w:jc w:val="left"/>
              <w:rPr>
                <w:rFonts w:cs="Arial"/>
                <w:i/>
                <w:sz w:val="18"/>
                <w:szCs w:val="18"/>
              </w:rPr>
            </w:pPr>
          </w:p>
        </w:tc>
        <w:tc>
          <w:tcPr>
            <w:tcW w:w="2784" w:type="dxa"/>
            <w:gridSpan w:val="4"/>
            <w:tcBorders>
              <w:top w:val="single" w:sz="4" w:space="0" w:color="auto"/>
            </w:tcBorders>
            <w:tcMar>
              <w:left w:w="0" w:type="dxa"/>
            </w:tcMar>
            <w:vAlign w:val="bottom"/>
          </w:tcPr>
          <w:p w14:paraId="4109FC33" w14:textId="77777777" w:rsidR="009E68E9" w:rsidRPr="00047981" w:rsidRDefault="009E68E9">
            <w:pPr>
              <w:keepNext/>
              <w:jc w:val="left"/>
              <w:rPr>
                <w:rFonts w:cs="Arial"/>
                <w:sz w:val="18"/>
                <w:szCs w:val="18"/>
              </w:rPr>
            </w:pPr>
          </w:p>
        </w:tc>
        <w:tc>
          <w:tcPr>
            <w:tcW w:w="1889" w:type="dxa"/>
            <w:vAlign w:val="bottom"/>
          </w:tcPr>
          <w:p w14:paraId="371CF9A9" w14:textId="77777777" w:rsidR="009E68E9" w:rsidRPr="00047981" w:rsidRDefault="009E68E9">
            <w:pPr>
              <w:keepNext/>
              <w:jc w:val="left"/>
              <w:rPr>
                <w:rFonts w:cs="Arial"/>
                <w:sz w:val="18"/>
                <w:szCs w:val="18"/>
              </w:rPr>
            </w:pPr>
          </w:p>
        </w:tc>
      </w:tr>
      <w:tr w:rsidR="009E68E9" w:rsidRPr="00B7380D" w14:paraId="6C9BF270" w14:textId="77777777" w:rsidTr="009E68E9">
        <w:trPr>
          <w:cantSplit/>
          <w:trHeight w:hRule="exact" w:val="57"/>
        </w:trPr>
        <w:tc>
          <w:tcPr>
            <w:tcW w:w="1707" w:type="dxa"/>
            <w:gridSpan w:val="4"/>
            <w:tcMar>
              <w:left w:w="0" w:type="dxa"/>
              <w:right w:w="0" w:type="dxa"/>
            </w:tcMar>
            <w:vAlign w:val="bottom"/>
          </w:tcPr>
          <w:p w14:paraId="0F14D910" w14:textId="77777777" w:rsidR="009E68E9" w:rsidRPr="00047981" w:rsidRDefault="009E68E9">
            <w:pPr>
              <w:keepNext/>
              <w:jc w:val="left"/>
              <w:rPr>
                <w:rFonts w:cs="Arial"/>
                <w:i/>
                <w:sz w:val="18"/>
                <w:szCs w:val="18"/>
              </w:rPr>
            </w:pPr>
          </w:p>
        </w:tc>
        <w:tc>
          <w:tcPr>
            <w:tcW w:w="2971" w:type="dxa"/>
            <w:tcBorders>
              <w:top w:val="single" w:sz="2" w:space="0" w:color="auto"/>
            </w:tcBorders>
            <w:vAlign w:val="bottom"/>
          </w:tcPr>
          <w:p w14:paraId="2DD8025F" w14:textId="77777777" w:rsidR="009E68E9" w:rsidRPr="00047981" w:rsidRDefault="009E68E9">
            <w:pPr>
              <w:keepNext/>
              <w:jc w:val="left"/>
              <w:rPr>
                <w:rFonts w:cs="Arial"/>
                <w:sz w:val="18"/>
                <w:szCs w:val="18"/>
              </w:rPr>
            </w:pPr>
          </w:p>
        </w:tc>
        <w:tc>
          <w:tcPr>
            <w:tcW w:w="804" w:type="dxa"/>
            <w:gridSpan w:val="2"/>
            <w:tcMar>
              <w:left w:w="0" w:type="dxa"/>
              <w:right w:w="0" w:type="dxa"/>
            </w:tcMar>
            <w:vAlign w:val="bottom"/>
          </w:tcPr>
          <w:p w14:paraId="6C3821AC" w14:textId="77777777" w:rsidR="009E68E9" w:rsidRPr="00047981" w:rsidRDefault="009E68E9">
            <w:pPr>
              <w:keepNext/>
              <w:jc w:val="left"/>
              <w:rPr>
                <w:rFonts w:cs="Arial"/>
                <w:i/>
                <w:sz w:val="18"/>
                <w:szCs w:val="18"/>
              </w:rPr>
            </w:pPr>
          </w:p>
        </w:tc>
        <w:tc>
          <w:tcPr>
            <w:tcW w:w="2552" w:type="dxa"/>
            <w:gridSpan w:val="3"/>
            <w:tcMar>
              <w:left w:w="0" w:type="dxa"/>
            </w:tcMar>
            <w:vAlign w:val="bottom"/>
          </w:tcPr>
          <w:p w14:paraId="4070A963" w14:textId="77777777" w:rsidR="009E68E9" w:rsidRPr="00047981" w:rsidRDefault="009E68E9">
            <w:pPr>
              <w:keepNext/>
              <w:jc w:val="left"/>
              <w:rPr>
                <w:rFonts w:cs="Arial"/>
                <w:sz w:val="18"/>
                <w:szCs w:val="18"/>
              </w:rPr>
            </w:pPr>
          </w:p>
        </w:tc>
        <w:tc>
          <w:tcPr>
            <w:tcW w:w="1889" w:type="dxa"/>
            <w:vAlign w:val="bottom"/>
          </w:tcPr>
          <w:p w14:paraId="3D1F1601" w14:textId="77777777" w:rsidR="009E68E9" w:rsidRPr="00047981" w:rsidRDefault="009E68E9">
            <w:pPr>
              <w:keepNext/>
              <w:jc w:val="left"/>
              <w:rPr>
                <w:rFonts w:cs="Arial"/>
                <w:sz w:val="18"/>
                <w:szCs w:val="18"/>
              </w:rPr>
            </w:pPr>
          </w:p>
        </w:tc>
      </w:tr>
    </w:tbl>
    <w:p w14:paraId="16971C91" w14:textId="7F0812D0" w:rsidR="008606E2" w:rsidRDefault="008606E2">
      <w:pPr>
        <w:jc w:val="left"/>
        <w:rPr>
          <w:rFonts w:cs="Arial"/>
          <w:bCs/>
        </w:rPr>
      </w:pPr>
    </w:p>
    <w:p w14:paraId="4688E260" w14:textId="15FA4643" w:rsidR="00383EF8" w:rsidRDefault="005335B3" w:rsidP="00F8785E">
      <w:pPr>
        <w:pStyle w:val="Heading2"/>
      </w:pPr>
      <w:bookmarkStart w:id="5" w:name="_Ref129265961"/>
      <w:r>
        <w:t xml:space="preserve">Entering into a </w:t>
      </w:r>
      <w:r w:rsidR="00383EF8">
        <w:t>Higher Everyday Living Agreement</w:t>
      </w:r>
    </w:p>
    <w:p w14:paraId="6FCD224A" w14:textId="594C5BC5" w:rsidR="00371B44" w:rsidRDefault="00371B44" w:rsidP="00443E12">
      <w:pPr>
        <w:pStyle w:val="Heading3"/>
      </w:pPr>
      <w:bookmarkStart w:id="6" w:name="_Hlk208908442"/>
      <w:r w:rsidRPr="00F8785E">
        <w:t>If</w:t>
      </w:r>
      <w:r w:rsidRPr="0071630C">
        <w:t xml:space="preserve"> you agree, </w:t>
      </w:r>
      <w:r>
        <w:t xml:space="preserve">on or </w:t>
      </w:r>
      <w:r w:rsidRPr="0071630C">
        <w:t xml:space="preserve">after your Start Day, to pay a </w:t>
      </w:r>
      <w:r>
        <w:t>Higher Everyday Living</w:t>
      </w:r>
      <w:r w:rsidRPr="0071630C">
        <w:t xml:space="preserve"> Fee(s) in return for the delivery of </w:t>
      </w:r>
      <w:r>
        <w:t>a Higher Everyday Living</w:t>
      </w:r>
      <w:r w:rsidRPr="0071630C">
        <w:t xml:space="preserve"> Fee Service</w:t>
      </w:r>
      <w:r>
        <w:t>(</w:t>
      </w:r>
      <w:r w:rsidRPr="0071630C">
        <w:t>s</w:t>
      </w:r>
      <w:r>
        <w:t>)</w:t>
      </w:r>
      <w:r w:rsidRPr="0071630C">
        <w:t xml:space="preserve"> </w:t>
      </w:r>
      <w:r>
        <w:t>the terms and conditions of this</w:t>
      </w:r>
      <w:r w:rsidRPr="0071630C">
        <w:t xml:space="preserve"> Agreement will </w:t>
      </w:r>
      <w:r>
        <w:t>be incorporated into and apply</w:t>
      </w:r>
      <w:bookmarkEnd w:id="6"/>
      <w:r>
        <w:t xml:space="preserve"> to the standing Higher Everyday Living Agreement (which must be in writing</w:t>
      </w:r>
      <w:r w:rsidRPr="00F20FB3">
        <w:t xml:space="preserve">) and/or the ad hoc Higher Everyday Living Agreement (except for clauses 3, 4 and 8 of this Agreement) </w:t>
      </w:r>
      <w:r w:rsidR="0071271E" w:rsidRPr="00F20FB3">
        <w:t>t</w:t>
      </w:r>
      <w:bookmarkStart w:id="7" w:name="_Hlk210212817"/>
      <w:r w:rsidR="0071271E" w:rsidRPr="00F20FB3">
        <w:t xml:space="preserve">hat is created with the applicable </w:t>
      </w:r>
      <w:r w:rsidR="00045253">
        <w:t xml:space="preserve">Purchase Form </w:t>
      </w:r>
      <w:r w:rsidR="0071271E" w:rsidRPr="00F20FB3">
        <w:t>or request to buy HELF Services or that</w:t>
      </w:r>
      <w:bookmarkEnd w:id="7"/>
      <w:r w:rsidR="0071271E" w:rsidRPr="00F20FB3">
        <w:t xml:space="preserve"> </w:t>
      </w:r>
      <w:r w:rsidRPr="00F20FB3">
        <w:t>you have or are taken to have entered into with us.</w:t>
      </w:r>
      <w:r>
        <w:t xml:space="preserve"> </w:t>
      </w:r>
    </w:p>
    <w:p w14:paraId="2BA96759" w14:textId="47989BDE" w:rsidR="00371B44" w:rsidRDefault="00A16EB0" w:rsidP="00443E12">
      <w:pPr>
        <w:pStyle w:val="Heading3"/>
      </w:pPr>
      <w:r>
        <w:t>For a standing HELA the following will apply</w:t>
      </w:r>
      <w:r w:rsidR="00371B44">
        <w:t>:</w:t>
      </w:r>
    </w:p>
    <w:p w14:paraId="1CEE927B" w14:textId="0445DED1" w:rsidR="00371B44" w:rsidRDefault="00A16EB0" w:rsidP="00371B44">
      <w:pPr>
        <w:pStyle w:val="Heading4"/>
        <w:tabs>
          <w:tab w:val="num" w:pos="1361"/>
        </w:tabs>
      </w:pPr>
      <w:r>
        <w:t xml:space="preserve">Before you enter into the standing </w:t>
      </w:r>
      <w:r w:rsidR="007F45BC">
        <w:t>HELA,</w:t>
      </w:r>
      <w:r>
        <w:t xml:space="preserve"> we must give you a list of the HELF Services with the following information</w:t>
      </w:r>
      <w:r w:rsidR="00371B44">
        <w:t>:</w:t>
      </w:r>
    </w:p>
    <w:p w14:paraId="50B232A3" w14:textId="5F4D6990" w:rsidR="005F041F" w:rsidRDefault="00A16EB0" w:rsidP="00FC5919">
      <w:pPr>
        <w:pStyle w:val="Heading5"/>
        <w:tabs>
          <w:tab w:val="num" w:pos="1361"/>
          <w:tab w:val="num" w:pos="2041"/>
        </w:tabs>
      </w:pPr>
      <w:r w:rsidRPr="001032AF">
        <w:t>For a service in the Service List (apart from residential accommodation), the standard at which we deliver the service to you</w:t>
      </w:r>
      <w:r w:rsidR="00133364">
        <w:t xml:space="preserve"> </w:t>
      </w:r>
      <w:r w:rsidR="005F041F">
        <w:t>(r</w:t>
      </w:r>
      <w:r w:rsidR="005F041F" w:rsidRPr="00B87362">
        <w:t>efer Annexure One</w:t>
      </w:r>
      <w:r w:rsidR="005F041F">
        <w:t>)</w:t>
      </w:r>
      <w:r w:rsidR="005F041F" w:rsidRPr="00B87362">
        <w:t>.</w:t>
      </w:r>
    </w:p>
    <w:p w14:paraId="5A2E1AD1" w14:textId="32CD05B5" w:rsidR="00371B44" w:rsidRDefault="00A16EB0" w:rsidP="00614BB1">
      <w:pPr>
        <w:pStyle w:val="Heading5"/>
        <w:tabs>
          <w:tab w:val="num" w:pos="1361"/>
          <w:tab w:val="num" w:pos="2041"/>
        </w:tabs>
      </w:pPr>
      <w:r w:rsidRPr="001032AF">
        <w:t>For a service not in the Service List (apart from residential accommodation), the additional service specifying which item in the Service List the additional service is connected to</w:t>
      </w:r>
      <w:r w:rsidR="005F041F">
        <w:t xml:space="preserve"> (r</w:t>
      </w:r>
      <w:r w:rsidR="005F041F" w:rsidRPr="00B87362">
        <w:t>efer Annexure One</w:t>
      </w:r>
      <w:r w:rsidR="005F041F">
        <w:t>)</w:t>
      </w:r>
      <w:r w:rsidR="005F041F" w:rsidRPr="00B87362">
        <w:t>.</w:t>
      </w:r>
      <w:r>
        <w:t xml:space="preserve"> </w:t>
      </w:r>
      <w:r w:rsidRPr="000D2614">
        <w:t>standalone HELF</w:t>
      </w:r>
      <w:r>
        <w:t xml:space="preserve"> </w:t>
      </w:r>
      <w:r w:rsidRPr="00360FA7">
        <w:t>(including as adjusted for Indexation)</w:t>
      </w:r>
      <w:r>
        <w:t xml:space="preserve"> for each HELF Service applicable when not purchased as part of a HELF Package and, for each HELF Package, the standalone HELF and the </w:t>
      </w:r>
      <w:r w:rsidRPr="000D2614">
        <w:t>bundled HELF</w:t>
      </w:r>
      <w:r>
        <w:t xml:space="preserve"> for each</w:t>
      </w:r>
      <w:r w:rsidR="001032AF">
        <w:t xml:space="preserve"> individual</w:t>
      </w:r>
      <w:r>
        <w:t xml:space="preserve"> HELF </w:t>
      </w:r>
      <w:r w:rsidR="001032AF">
        <w:t>service</w:t>
      </w:r>
      <w:r>
        <w:t xml:space="preserve"> in the HELF Package</w:t>
      </w:r>
      <w:r w:rsidR="00371B44">
        <w:t>.</w:t>
      </w:r>
    </w:p>
    <w:p w14:paraId="35C79B98" w14:textId="256031F9" w:rsidR="00371B44" w:rsidRDefault="00371B44" w:rsidP="00A04939">
      <w:pPr>
        <w:pStyle w:val="Heading4"/>
        <w:tabs>
          <w:tab w:val="num" w:pos="1361"/>
        </w:tabs>
      </w:pPr>
      <w:r>
        <w:t>For a standing HELA that offers the HELF Services in the form of a HELF Package:</w:t>
      </w:r>
    </w:p>
    <w:p w14:paraId="45A8DDA0" w14:textId="77777777" w:rsidR="00371B44" w:rsidRDefault="00371B44" w:rsidP="00371B44">
      <w:pPr>
        <w:pStyle w:val="Heading5"/>
        <w:tabs>
          <w:tab w:val="num" w:pos="1361"/>
          <w:tab w:val="num" w:pos="2041"/>
        </w:tabs>
      </w:pPr>
      <w:r>
        <w:t>You are not required to agree to the bundling of the charging of the HELF for the HELF Services Items in a HELF Package.</w:t>
      </w:r>
    </w:p>
    <w:p w14:paraId="7A4B20EF" w14:textId="0BD35BDE" w:rsidR="00371B44" w:rsidRDefault="00371B44" w:rsidP="00371B44">
      <w:pPr>
        <w:pStyle w:val="Heading5"/>
        <w:tabs>
          <w:tab w:val="num" w:pos="1361"/>
          <w:tab w:val="num" w:pos="2041"/>
        </w:tabs>
      </w:pPr>
      <w:r>
        <w:lastRenderedPageBreak/>
        <w:t xml:space="preserve">We must offer to </w:t>
      </w:r>
      <w:r w:rsidR="004912D7">
        <w:t>deliver,</w:t>
      </w:r>
      <w:r>
        <w:t xml:space="preserve"> and you may choose to access</w:t>
      </w:r>
      <w:r w:rsidR="000E70E6">
        <w:t xml:space="preserve"> individual</w:t>
      </w:r>
      <w:r>
        <w:t xml:space="preserve"> HELF Services </w:t>
      </w:r>
      <w:r w:rsidR="000E70E6">
        <w:t>i</w:t>
      </w:r>
      <w:r>
        <w:t>n a HELF Package on a standalone basis.</w:t>
      </w:r>
    </w:p>
    <w:p w14:paraId="2F3B5A8D" w14:textId="78908E6C" w:rsidR="00371B44" w:rsidRDefault="00A16EB0" w:rsidP="00371B44">
      <w:pPr>
        <w:pStyle w:val="Heading4"/>
        <w:tabs>
          <w:tab w:val="num" w:pos="1361"/>
        </w:tabs>
      </w:pPr>
      <w:r>
        <w:t xml:space="preserve">The standing HELA must include the following information, that will be set out in the Purchase </w:t>
      </w:r>
      <w:r w:rsidR="00030D84">
        <w:t>Form</w:t>
      </w:r>
      <w:r>
        <w:t xml:space="preserve"> or another form included in the standing HELA:</w:t>
      </w:r>
    </w:p>
    <w:p w14:paraId="130D9217" w14:textId="3381D1FA" w:rsidR="00371B44" w:rsidRPr="009555E1" w:rsidRDefault="00A16EB0" w:rsidP="00371B44">
      <w:pPr>
        <w:pStyle w:val="Heading5"/>
        <w:tabs>
          <w:tab w:val="num" w:pos="1361"/>
          <w:tab w:val="num" w:pos="2041"/>
        </w:tabs>
      </w:pPr>
      <w:r>
        <w:t>T</w:t>
      </w:r>
      <w:r w:rsidRPr="00360FA7">
        <w:t>he HELF (including as adjusted for Indexation), the HELF Service that it is charged for or in connection with, and the frequency at which it is charged</w:t>
      </w:r>
      <w:r w:rsidR="00371B44">
        <w:t>.</w:t>
      </w:r>
    </w:p>
    <w:p w14:paraId="0AAA3F0C" w14:textId="3BDED13A" w:rsidR="00371B44" w:rsidRPr="00B87362" w:rsidRDefault="00A16EB0" w:rsidP="00371B44">
      <w:pPr>
        <w:pStyle w:val="Heading5"/>
        <w:tabs>
          <w:tab w:val="num" w:pos="1361"/>
          <w:tab w:val="num" w:pos="2041"/>
        </w:tabs>
      </w:pPr>
      <w:r w:rsidRPr="00B87362">
        <w:t>For a service in the Service List (apart from residential accommodation), the standard at which the service must be delivered</w:t>
      </w:r>
      <w:r w:rsidR="005F041F">
        <w:t xml:space="preserve"> (r</w:t>
      </w:r>
      <w:r w:rsidR="00B87362" w:rsidRPr="00B87362">
        <w:t>efer Annexure One</w:t>
      </w:r>
      <w:r w:rsidR="005F041F">
        <w:t>)</w:t>
      </w:r>
      <w:r w:rsidR="00B87362" w:rsidRPr="00B87362">
        <w:t>.</w:t>
      </w:r>
    </w:p>
    <w:p w14:paraId="2C1F5271" w14:textId="57766230" w:rsidR="00A16EB0" w:rsidRPr="00B87362" w:rsidRDefault="00A16EB0" w:rsidP="00A16EB0">
      <w:pPr>
        <w:pStyle w:val="Heading5"/>
        <w:tabs>
          <w:tab w:val="clear" w:pos="1361"/>
          <w:tab w:val="num" w:pos="2041"/>
        </w:tabs>
      </w:pPr>
      <w:r w:rsidRPr="00B87362">
        <w:t>For a service not in the Service List, the additional service that is connected to a service in the Service List</w:t>
      </w:r>
      <w:r w:rsidR="005F041F">
        <w:t xml:space="preserve"> (r</w:t>
      </w:r>
      <w:r w:rsidR="005F041F" w:rsidRPr="00B87362">
        <w:t>efer Annexure One</w:t>
      </w:r>
      <w:r w:rsidR="005F041F">
        <w:t>)</w:t>
      </w:r>
      <w:r w:rsidR="005F041F" w:rsidRPr="00B87362">
        <w:t>.</w:t>
      </w:r>
    </w:p>
    <w:p w14:paraId="48AA8328" w14:textId="77777777" w:rsidR="00A16EB0" w:rsidRPr="00B87362" w:rsidRDefault="00A16EB0" w:rsidP="00A16EB0">
      <w:pPr>
        <w:pStyle w:val="Heading5"/>
        <w:tabs>
          <w:tab w:val="clear" w:pos="1361"/>
          <w:tab w:val="num" w:pos="2041"/>
        </w:tabs>
      </w:pPr>
      <w:r w:rsidRPr="00B87362">
        <w:t>The applicable Unavoidable Service Costs.</w:t>
      </w:r>
    </w:p>
    <w:p w14:paraId="14CE621E" w14:textId="6DFEE3F6" w:rsidR="00A16EB0" w:rsidRPr="00B87362" w:rsidRDefault="00A16EB0" w:rsidP="00A16EB0">
      <w:pPr>
        <w:pStyle w:val="Heading5"/>
        <w:tabs>
          <w:tab w:val="num" w:pos="1361"/>
          <w:tab w:val="num" w:pos="2041"/>
        </w:tabs>
      </w:pPr>
      <w:r w:rsidRPr="00B87362">
        <w:t>In respect of a standing HELA for the delivery of a HELF Service over a fixed term, the fixed term.</w:t>
      </w:r>
    </w:p>
    <w:p w14:paraId="06F12BED" w14:textId="4D182016" w:rsidR="00371B44" w:rsidRDefault="004B4B48" w:rsidP="00443E12">
      <w:pPr>
        <w:pStyle w:val="Heading3"/>
      </w:pPr>
      <w:r>
        <w:t>For an ad hoc HELA the following will apply</w:t>
      </w:r>
      <w:r w:rsidR="00371B44">
        <w:t>:</w:t>
      </w:r>
    </w:p>
    <w:p w14:paraId="6D2ED67F" w14:textId="30B17E57" w:rsidR="00371B44" w:rsidRPr="00360FA7" w:rsidRDefault="004B4B48" w:rsidP="00A04939">
      <w:pPr>
        <w:pStyle w:val="Heading4"/>
        <w:tabs>
          <w:tab w:val="num" w:pos="1361"/>
        </w:tabs>
        <w:rPr>
          <w:szCs w:val="26"/>
        </w:rPr>
      </w:pPr>
      <w:r>
        <w:t>Before you enter into the ad hoc HELA we must give you the following information:</w:t>
      </w:r>
    </w:p>
    <w:p w14:paraId="6055367E" w14:textId="338BEDED" w:rsidR="004B4B48" w:rsidRPr="009555E1" w:rsidRDefault="004B4B48" w:rsidP="004B4B48">
      <w:pPr>
        <w:pStyle w:val="Heading5"/>
        <w:tabs>
          <w:tab w:val="clear" w:pos="1361"/>
          <w:tab w:val="num" w:pos="2041"/>
        </w:tabs>
      </w:pPr>
      <w:r>
        <w:t>F</w:t>
      </w:r>
      <w:r w:rsidRPr="009555E1">
        <w:t xml:space="preserve">or a service in the Service List (apart from residential accommodation), the </w:t>
      </w:r>
      <w:r>
        <w:t xml:space="preserve">service, the </w:t>
      </w:r>
      <w:r w:rsidRPr="009555E1">
        <w:t>standard at which the service must be delivered</w:t>
      </w:r>
      <w:r>
        <w:t xml:space="preserve"> and the HELF</w:t>
      </w:r>
      <w:r w:rsidR="00C502A1">
        <w:t>.</w:t>
      </w:r>
    </w:p>
    <w:p w14:paraId="2C6C237A" w14:textId="40185BA3" w:rsidR="00371B44" w:rsidRDefault="004B4B48" w:rsidP="004B4B48">
      <w:pPr>
        <w:pStyle w:val="Heading5"/>
        <w:tabs>
          <w:tab w:val="clear" w:pos="1361"/>
          <w:tab w:val="num" w:pos="2041"/>
        </w:tabs>
      </w:pPr>
      <w:r>
        <w:t>F</w:t>
      </w:r>
      <w:r w:rsidRPr="009555E1">
        <w:t xml:space="preserve">or a service not in the Service List, </w:t>
      </w:r>
      <w:r>
        <w:t xml:space="preserve">the additional service, </w:t>
      </w:r>
      <w:r w:rsidRPr="009555E1">
        <w:t xml:space="preserve">the service in the Service List that </w:t>
      </w:r>
      <w:r>
        <w:t xml:space="preserve">the additional service </w:t>
      </w:r>
      <w:r w:rsidRPr="009555E1">
        <w:t>is connected to</w:t>
      </w:r>
      <w:r>
        <w:t xml:space="preserve"> and the HELF</w:t>
      </w:r>
      <w:r w:rsidRPr="009555E1">
        <w:t>.</w:t>
      </w:r>
    </w:p>
    <w:p w14:paraId="2E983370" w14:textId="1A929847" w:rsidR="004B4B48" w:rsidRDefault="004B4B48" w:rsidP="004B4B48">
      <w:pPr>
        <w:pStyle w:val="Heading4"/>
        <w:tabs>
          <w:tab w:val="num" w:pos="1361"/>
        </w:tabs>
      </w:pPr>
      <w:r w:rsidRPr="00C12E9D">
        <w:t xml:space="preserve">You will be charged for an </w:t>
      </w:r>
      <w:r>
        <w:t>ad hoc</w:t>
      </w:r>
      <w:r w:rsidRPr="00C12E9D">
        <w:t xml:space="preserve"> HELF Service at the time it is delivered. You will not be charged if you choose prior to delivery not to, or you are unable to, have the </w:t>
      </w:r>
      <w:r>
        <w:t>ad hoc</w:t>
      </w:r>
      <w:r w:rsidRPr="00C12E9D">
        <w:t xml:space="preserve"> HELF Service delivered</w:t>
      </w:r>
      <w:r>
        <w:t>.</w:t>
      </w:r>
    </w:p>
    <w:p w14:paraId="38B9493A" w14:textId="1690C1BD" w:rsidR="004B4B48" w:rsidRPr="008731B0" w:rsidRDefault="004B4B48" w:rsidP="004B4B48">
      <w:pPr>
        <w:pStyle w:val="Heading4"/>
        <w:tabs>
          <w:tab w:val="num" w:pos="1361"/>
        </w:tabs>
      </w:pPr>
      <w:bookmarkStart w:id="8" w:name="_Hlk210313942"/>
      <w:r w:rsidRPr="008731B0">
        <w:t xml:space="preserve">The ad hoc HELA must include the following information, that will be set out in the Purchase </w:t>
      </w:r>
      <w:r w:rsidR="00196E1A" w:rsidRPr="008731B0">
        <w:t>Form</w:t>
      </w:r>
      <w:r w:rsidRPr="008731B0">
        <w:t xml:space="preserve"> or another form included in the ad hoc HELA:</w:t>
      </w:r>
    </w:p>
    <w:p w14:paraId="373B19BA" w14:textId="77777777" w:rsidR="004B4B48" w:rsidRPr="004B4B48" w:rsidRDefault="004B4B48" w:rsidP="004B4B48">
      <w:pPr>
        <w:pStyle w:val="Heading5"/>
        <w:tabs>
          <w:tab w:val="num" w:pos="1361"/>
          <w:tab w:val="num" w:pos="2041"/>
        </w:tabs>
      </w:pPr>
      <w:r w:rsidRPr="004B4B48">
        <w:t>The HELF (including as adjusted for Indexation), the HELF Service that it is charged for or in connection with, and the frequency at which it is charged.</w:t>
      </w:r>
    </w:p>
    <w:p w14:paraId="7156BE5F" w14:textId="77777777" w:rsidR="004B4B48" w:rsidRPr="004B4B48" w:rsidRDefault="004B4B48" w:rsidP="004B4B48">
      <w:pPr>
        <w:pStyle w:val="Heading5"/>
        <w:tabs>
          <w:tab w:val="num" w:pos="1361"/>
          <w:tab w:val="num" w:pos="2041"/>
        </w:tabs>
      </w:pPr>
      <w:r w:rsidRPr="004B4B48">
        <w:t>For a service in the Service List (apart from residential accommodation), the standard at which the service must be delivered.</w:t>
      </w:r>
    </w:p>
    <w:p w14:paraId="7FDB37BB" w14:textId="27D23F7E" w:rsidR="004B4B48" w:rsidRPr="00360FA7" w:rsidRDefault="004B4B48" w:rsidP="004B4B48">
      <w:pPr>
        <w:pStyle w:val="Heading5"/>
        <w:tabs>
          <w:tab w:val="num" w:pos="1361"/>
          <w:tab w:val="num" w:pos="2041"/>
        </w:tabs>
      </w:pPr>
      <w:r w:rsidRPr="004B4B48">
        <w:t>For a service not in the Service List, the additional service that is connected to a service in the Service List.</w:t>
      </w:r>
      <w:bookmarkEnd w:id="8"/>
    </w:p>
    <w:p w14:paraId="61935F6C" w14:textId="106A371E" w:rsidR="00261D33" w:rsidRDefault="00371B44" w:rsidP="004B4B48">
      <w:pPr>
        <w:pStyle w:val="Heading3"/>
      </w:pPr>
      <w:r w:rsidRPr="004B4B48">
        <w:t>A Purchase Form may be used to request or confirm a purchase of HELF Services, to record changes to or cessation of the HELF Services or to cancel a prior Purchase Form, on the terms of this Agreement, without impacting on the continuation of this Agreement or any other Purchase Form, standing HELA or ad hoc HELA.</w:t>
      </w:r>
    </w:p>
    <w:p w14:paraId="55A20FBE" w14:textId="55D1388A" w:rsidR="005335B3" w:rsidRPr="0061200B" w:rsidRDefault="00047A98" w:rsidP="005335B3">
      <w:pPr>
        <w:pStyle w:val="Heading2"/>
      </w:pPr>
      <w:bookmarkStart w:id="9" w:name="_Toc209084889"/>
      <w:r>
        <w:t>Higher Everyday Living Fee Period</w:t>
      </w:r>
      <w:bookmarkEnd w:id="9"/>
      <w:r w:rsidDel="00047A98">
        <w:t xml:space="preserve"> </w:t>
      </w:r>
    </w:p>
    <w:p w14:paraId="1149CD97" w14:textId="77777777" w:rsidR="00047A98" w:rsidRDefault="00047A98" w:rsidP="00443E12">
      <w:pPr>
        <w:pStyle w:val="Heading3"/>
      </w:pPr>
      <w:r>
        <w:t xml:space="preserve">This Agreement will commence on the day you enter into it either by signing it or purchasing a HELF Service and will </w:t>
      </w:r>
      <w:r w:rsidRPr="002312CE">
        <w:t>end on the sooner of</w:t>
      </w:r>
      <w:r>
        <w:t>:</w:t>
      </w:r>
    </w:p>
    <w:p w14:paraId="5760E5D5" w14:textId="77777777" w:rsidR="00047A98" w:rsidRDefault="00047A98" w:rsidP="00047A98">
      <w:pPr>
        <w:pStyle w:val="Heading4"/>
        <w:tabs>
          <w:tab w:val="num" w:pos="680"/>
          <w:tab w:val="num" w:pos="1361"/>
        </w:tabs>
      </w:pPr>
      <w:r w:rsidRPr="002312CE">
        <w:lastRenderedPageBreak/>
        <w:t xml:space="preserve">if you are accessing short-term funded aged care services, </w:t>
      </w:r>
      <w:r>
        <w:t xml:space="preserve">the end of </w:t>
      </w:r>
      <w:r w:rsidRPr="002312CE">
        <w:t>the period during which we provide to you the short-term funded aged care services</w:t>
      </w:r>
      <w:r>
        <w:t>;</w:t>
      </w:r>
    </w:p>
    <w:p w14:paraId="3B5DFD43" w14:textId="77777777" w:rsidR="00047A98" w:rsidRDefault="00047A98" w:rsidP="00047A98">
      <w:pPr>
        <w:pStyle w:val="Heading4"/>
        <w:tabs>
          <w:tab w:val="num" w:pos="680"/>
          <w:tab w:val="num" w:pos="1361"/>
        </w:tabs>
      </w:pPr>
      <w:r>
        <w:t>y</w:t>
      </w:r>
      <w:r w:rsidRPr="002312CE">
        <w:t xml:space="preserve">our tenure in the Residential Care Home </w:t>
      </w:r>
      <w:r>
        <w:t>and/or your Accommodation and Services Agreement</w:t>
      </w:r>
      <w:r w:rsidRPr="00A41EA4">
        <w:t xml:space="preserve"> </w:t>
      </w:r>
      <w:r>
        <w:t>ends;</w:t>
      </w:r>
    </w:p>
    <w:p w14:paraId="1FC9C7DC" w14:textId="77777777" w:rsidR="00047A98" w:rsidRDefault="00047A98" w:rsidP="00047A98">
      <w:pPr>
        <w:pStyle w:val="Heading4"/>
        <w:tabs>
          <w:tab w:val="num" w:pos="680"/>
          <w:tab w:val="num" w:pos="1361"/>
        </w:tabs>
      </w:pPr>
      <w:r>
        <w:t>by mutual agreement; or</w:t>
      </w:r>
    </w:p>
    <w:p w14:paraId="1B051891" w14:textId="77777777" w:rsidR="00047A98" w:rsidRDefault="00047A98" w:rsidP="00A04939">
      <w:pPr>
        <w:pStyle w:val="Heading4"/>
        <w:tabs>
          <w:tab w:val="clear" w:pos="680"/>
          <w:tab w:val="num" w:pos="1361"/>
        </w:tabs>
      </w:pPr>
      <w:r>
        <w:t>28 days’ notice in writing given by us to terminate this Agreement if you have not paid a HELF by the due date.</w:t>
      </w:r>
    </w:p>
    <w:p w14:paraId="2D8C3DC1" w14:textId="77777777" w:rsidR="00047A98" w:rsidRDefault="00047A98" w:rsidP="00443E12">
      <w:pPr>
        <w:pStyle w:val="Heading3"/>
      </w:pPr>
      <w:r>
        <w:t>The ending of this Agreement will not affect the HELF Period for an ad hoc HELA or a standing HELA that is operative at the time this Agreement ends. An ad hoc HELA or a standing HELA</w:t>
      </w:r>
      <w:r w:rsidRPr="00CB77D4" w:rsidDel="00BF6228">
        <w:t xml:space="preserve"> </w:t>
      </w:r>
      <w:r w:rsidRPr="0071630C">
        <w:t xml:space="preserve">will be </w:t>
      </w:r>
      <w:r>
        <w:t>operative</w:t>
      </w:r>
      <w:r w:rsidRPr="0071630C">
        <w:t xml:space="preserve"> for the </w:t>
      </w:r>
      <w:r>
        <w:t>HELF</w:t>
      </w:r>
      <w:r w:rsidRPr="0071630C">
        <w:t xml:space="preserve"> Period</w:t>
      </w:r>
      <w:r>
        <w:t xml:space="preserve"> applicable to the HELA unless a different period is specified at the time you enter into the HELA</w:t>
      </w:r>
      <w:r w:rsidRPr="0071630C">
        <w:t xml:space="preserve">. </w:t>
      </w:r>
    </w:p>
    <w:p w14:paraId="7829EF19" w14:textId="61CAAB0F" w:rsidR="00047A98" w:rsidRPr="00F20FB3" w:rsidRDefault="00047A98" w:rsidP="00443E12">
      <w:pPr>
        <w:pStyle w:val="Heading3"/>
      </w:pPr>
      <w:bookmarkStart w:id="10" w:name="_Hlk208937732"/>
      <w:r w:rsidRPr="00F20FB3">
        <w:t>If you are on Extended Hospital Leave</w:t>
      </w:r>
      <w:r w:rsidR="0071271E" w:rsidRPr="00F20FB3">
        <w:t xml:space="preserve"> (</w:t>
      </w:r>
      <w:bookmarkStart w:id="11" w:name="_Hlk210212839"/>
      <w:r w:rsidR="0071271E" w:rsidRPr="00F20FB3">
        <w:t>but not any other kind of leave unless we agree)</w:t>
      </w:r>
      <w:bookmarkEnd w:id="11"/>
      <w:r w:rsidRPr="00F20FB3">
        <w:t>, any standing HELA operative at that time is suspended between the start and end of the Extended Hospital Leave during which period you will not receive any HELF Services.</w:t>
      </w:r>
      <w:bookmarkEnd w:id="10"/>
      <w:r w:rsidRPr="00F20FB3">
        <w:t xml:space="preserve"> </w:t>
      </w:r>
    </w:p>
    <w:p w14:paraId="7BC6980D" w14:textId="77777777" w:rsidR="00047A98" w:rsidRDefault="00047A98" w:rsidP="00443E12">
      <w:pPr>
        <w:pStyle w:val="Heading3"/>
      </w:pPr>
      <w:r w:rsidRPr="0071630C">
        <w:t xml:space="preserve">For the avoidance of doubt, </w:t>
      </w:r>
      <w:r>
        <w:t>we may provide a HELF</w:t>
      </w:r>
      <w:r w:rsidRPr="0071630C">
        <w:t xml:space="preserve"> Service </w:t>
      </w:r>
      <w:r>
        <w:t xml:space="preserve">under a standing HELA </w:t>
      </w:r>
      <w:r w:rsidRPr="0071630C">
        <w:t xml:space="preserve">on </w:t>
      </w:r>
      <w:r>
        <w:t xml:space="preserve">a single service basis, a package basis, </w:t>
      </w:r>
      <w:r w:rsidRPr="0071630C">
        <w:t>an ongoing</w:t>
      </w:r>
      <w:r>
        <w:t xml:space="preserve"> basis or a fixed term basis, and the HELF may be charged on a single basis, a once-off basis, a pay per use basis, a daily (or other period) </w:t>
      </w:r>
      <w:r w:rsidRPr="0071630C">
        <w:t>basis</w:t>
      </w:r>
      <w:r>
        <w:t xml:space="preserve"> or a package basis</w:t>
      </w:r>
      <w:r w:rsidRPr="0071630C">
        <w:t>.</w:t>
      </w:r>
      <w:r>
        <w:t xml:space="preserve"> A HELF Service under an ad hoc HELA can only be charged on a single service on a single occasion basis.</w:t>
      </w:r>
    </w:p>
    <w:p w14:paraId="36F93C48" w14:textId="407B32D2" w:rsidR="00443E12" w:rsidRDefault="00443E12" w:rsidP="00443E12">
      <w:pPr>
        <w:pStyle w:val="Heading3"/>
      </w:pPr>
      <w:r>
        <w:t xml:space="preserve">The provisions of this Agreement and any provisions in your Accommodation and Service Agreement that apply to any </w:t>
      </w:r>
      <w:r w:rsidR="00936585">
        <w:t>HELF Agreement</w:t>
      </w:r>
      <w:r>
        <w:t xml:space="preserve"> you enter into dealing with payments, security for payment, indemnities, limitation of liability, confidentiality, privacy and consequences of termination survive the end of this Agreement and / or any </w:t>
      </w:r>
      <w:r w:rsidR="00936585">
        <w:t>HELF Agreement</w:t>
      </w:r>
      <w:r>
        <w:t xml:space="preserve"> and may be enforced after they have ended</w:t>
      </w:r>
      <w:r w:rsidR="00447B34">
        <w:t>.</w:t>
      </w:r>
    </w:p>
    <w:p w14:paraId="01299067" w14:textId="0603B40A" w:rsidR="00383EF8" w:rsidRDefault="00192729" w:rsidP="00F8785E">
      <w:pPr>
        <w:pStyle w:val="Heading2"/>
      </w:pPr>
      <w:bookmarkStart w:id="12" w:name="_Ref196987510"/>
      <w:r>
        <w:t>Terminating or varying a Higher Everyday Living Agreement</w:t>
      </w:r>
      <w:bookmarkEnd w:id="12"/>
      <w:r w:rsidDel="00192729">
        <w:t xml:space="preserve"> </w:t>
      </w:r>
    </w:p>
    <w:p w14:paraId="31BD1CC4" w14:textId="59392EAF" w:rsidR="00BF737F" w:rsidRDefault="00BF737F" w:rsidP="00443E12">
      <w:pPr>
        <w:pStyle w:val="Heading3"/>
      </w:pPr>
      <w:r>
        <w:t xml:space="preserve">You can terminate </w:t>
      </w:r>
      <w:r w:rsidR="00047A98">
        <w:t>a standing HELA</w:t>
      </w:r>
      <w:r w:rsidR="007040D7">
        <w:t xml:space="preserve"> </w:t>
      </w:r>
      <w:r w:rsidR="00153D1D">
        <w:t>and no termination fee is payable</w:t>
      </w:r>
      <w:r>
        <w:t xml:space="preserve"> in the following circumstances:</w:t>
      </w:r>
    </w:p>
    <w:p w14:paraId="772187A1" w14:textId="01C0E631" w:rsidR="00153D1D" w:rsidRDefault="00153D1D" w:rsidP="00BF737F">
      <w:pPr>
        <w:pStyle w:val="Heading4"/>
      </w:pPr>
      <w:r>
        <w:t xml:space="preserve">with immediate effect upon </w:t>
      </w:r>
      <w:r w:rsidR="0059400C">
        <w:t>providing written notice</w:t>
      </w:r>
      <w:r>
        <w:t xml:space="preserve">: </w:t>
      </w:r>
    </w:p>
    <w:p w14:paraId="33F91DB4" w14:textId="604B8784" w:rsidR="00CB77D4" w:rsidRDefault="00BF737F">
      <w:pPr>
        <w:pStyle w:val="Heading5"/>
        <w:tabs>
          <w:tab w:val="num" w:pos="2041"/>
        </w:tabs>
      </w:pPr>
      <w:r>
        <w:t xml:space="preserve">within 28 days of entering into </w:t>
      </w:r>
      <w:r w:rsidR="00047A98">
        <w:t>the standing HELA</w:t>
      </w:r>
      <w:r>
        <w:t xml:space="preserve">; </w:t>
      </w:r>
    </w:p>
    <w:p w14:paraId="26205143" w14:textId="7F144E68" w:rsidR="00BF737F" w:rsidRDefault="00BF737F">
      <w:pPr>
        <w:pStyle w:val="Heading5"/>
        <w:tabs>
          <w:tab w:val="num" w:pos="2041"/>
        </w:tabs>
      </w:pPr>
      <w:r>
        <w:t xml:space="preserve">if we can no longer deliver the </w:t>
      </w:r>
      <w:r w:rsidR="00A7289A">
        <w:rPr>
          <w:rFonts w:cs="Arial"/>
          <w:color w:val="000000"/>
          <w:szCs w:val="22"/>
        </w:rPr>
        <w:t>HELF</w:t>
      </w:r>
      <w:r w:rsidR="005D656E" w:rsidRPr="005D656E">
        <w:rPr>
          <w:sz w:val="24"/>
          <w:szCs w:val="28"/>
        </w:rPr>
        <w:t xml:space="preserve"> </w:t>
      </w:r>
      <w:r>
        <w:t>Service at the specified standard; or</w:t>
      </w:r>
    </w:p>
    <w:p w14:paraId="30874B47" w14:textId="4910EAC9" w:rsidR="00BF737F" w:rsidRDefault="00BF737F" w:rsidP="00153D1D">
      <w:pPr>
        <w:pStyle w:val="Heading5"/>
        <w:tabs>
          <w:tab w:val="num" w:pos="2041"/>
        </w:tabs>
      </w:pPr>
      <w:r>
        <w:t xml:space="preserve">if we can no longer deliver the </w:t>
      </w:r>
      <w:r w:rsidR="00A7289A">
        <w:rPr>
          <w:rFonts w:cs="Arial"/>
          <w:color w:val="000000"/>
          <w:szCs w:val="22"/>
        </w:rPr>
        <w:t>HELF</w:t>
      </w:r>
      <w:r w:rsidR="005D656E" w:rsidRPr="005D656E">
        <w:rPr>
          <w:sz w:val="24"/>
          <w:szCs w:val="28"/>
        </w:rPr>
        <w:t xml:space="preserve"> </w:t>
      </w:r>
      <w:r>
        <w:t>Service</w:t>
      </w:r>
      <w:r w:rsidR="00CB77D4">
        <w:t>; or</w:t>
      </w:r>
    </w:p>
    <w:p w14:paraId="0C940076" w14:textId="69225F89" w:rsidR="00153D1D" w:rsidRDefault="00CB77D4" w:rsidP="00BF737F">
      <w:pPr>
        <w:pStyle w:val="Heading4"/>
      </w:pPr>
      <w:r>
        <w:t>at any time after</w:t>
      </w:r>
      <w:r w:rsidR="00153D1D">
        <w:t xml:space="preserve"> 28 days of entering into </w:t>
      </w:r>
      <w:r w:rsidR="00047A98">
        <w:t>the standing HELA by giving us written notice, effective 28 days later during which the HELF remains payable</w:t>
      </w:r>
      <w:r w:rsidR="00153D1D">
        <w:t>.</w:t>
      </w:r>
    </w:p>
    <w:p w14:paraId="5AE7534D" w14:textId="4817D974" w:rsidR="005A3FDC" w:rsidRDefault="00047A98" w:rsidP="00443E12">
      <w:pPr>
        <w:pStyle w:val="Heading3"/>
      </w:pPr>
      <w:r>
        <w:t xml:space="preserve">You can vary a standing HELA to remove a HELF Package (but not the </w:t>
      </w:r>
      <w:r w:rsidR="00277CBF">
        <w:t xml:space="preserve">individual </w:t>
      </w:r>
      <w:r>
        <w:t>HELF</w:t>
      </w:r>
      <w:r w:rsidR="002E0743">
        <w:t xml:space="preserve"> services</w:t>
      </w:r>
      <w:r>
        <w:t xml:space="preserve"> in it) and/or all or some of the </w:t>
      </w:r>
      <w:r w:rsidR="00277CBF">
        <w:t xml:space="preserve">individual </w:t>
      </w:r>
      <w:r>
        <w:t xml:space="preserve">HELF </w:t>
      </w:r>
      <w:r w:rsidR="00277CBF">
        <w:t>services</w:t>
      </w:r>
      <w:r>
        <w:t xml:space="preserve"> that can be purchased separately and no variation fee is payable in the following circumstances</w:t>
      </w:r>
      <w:r w:rsidR="005A3FDC">
        <w:t>:</w:t>
      </w:r>
    </w:p>
    <w:p w14:paraId="2DD47255" w14:textId="77777777" w:rsidR="00047A98" w:rsidRDefault="00047A98" w:rsidP="00A04939">
      <w:pPr>
        <w:pStyle w:val="Heading4"/>
        <w:tabs>
          <w:tab w:val="num" w:pos="1361"/>
        </w:tabs>
      </w:pPr>
      <w:r>
        <w:t xml:space="preserve">within 28 days of entering into </w:t>
      </w:r>
      <w:bookmarkStart w:id="13" w:name="_Hlk209973932"/>
      <w:r>
        <w:t>the standing HELA</w:t>
      </w:r>
      <w:r w:rsidRPr="005A3FDC">
        <w:t xml:space="preserve"> </w:t>
      </w:r>
      <w:bookmarkEnd w:id="13"/>
      <w:r>
        <w:t>with immediate effect upon providing written notice; or</w:t>
      </w:r>
    </w:p>
    <w:p w14:paraId="5D295030" w14:textId="1B3FA0A5" w:rsidR="005A3FDC" w:rsidRPr="00F20FB3" w:rsidRDefault="00047A98" w:rsidP="005A3FDC">
      <w:pPr>
        <w:pStyle w:val="Heading4"/>
      </w:pPr>
      <w:r>
        <w:lastRenderedPageBreak/>
        <w:t>at any time after 28 days of entering into the standing HELA</w:t>
      </w:r>
      <w:r w:rsidRPr="005A3FDC">
        <w:t xml:space="preserve"> </w:t>
      </w:r>
      <w:r>
        <w:t xml:space="preserve">by giving us written notice, effective 28 days later during which the HELF remains </w:t>
      </w:r>
      <w:r w:rsidRPr="00F20FB3">
        <w:t>payable</w:t>
      </w:r>
      <w:r w:rsidR="005A3FDC" w:rsidRPr="00F20FB3">
        <w:t>.</w:t>
      </w:r>
    </w:p>
    <w:p w14:paraId="6737F823" w14:textId="7302ACCF" w:rsidR="006E4D2E" w:rsidRPr="00F20FB3" w:rsidRDefault="006E4D2E" w:rsidP="006E4D2E">
      <w:pPr>
        <w:pStyle w:val="Heading4"/>
        <w:numPr>
          <w:ilvl w:val="0"/>
          <w:numId w:val="0"/>
        </w:numPr>
        <w:ind w:left="680"/>
      </w:pPr>
      <w:r w:rsidRPr="00F20FB3">
        <w:t xml:space="preserve">A variation under this sub-clause cannot consist only of a change to </w:t>
      </w:r>
      <w:bookmarkStart w:id="14" w:name="_Hlk210212866"/>
      <w:r w:rsidR="0071271E" w:rsidRPr="00F20FB3">
        <w:t>Fees.</w:t>
      </w:r>
      <w:bookmarkEnd w:id="14"/>
    </w:p>
    <w:p w14:paraId="4F0F6719" w14:textId="644BF12A" w:rsidR="00BF6510" w:rsidRPr="00F20FB3" w:rsidRDefault="005F303B" w:rsidP="00443E12">
      <w:pPr>
        <w:pStyle w:val="Heading3"/>
      </w:pPr>
      <w:bookmarkStart w:id="15" w:name="_Ref196987518"/>
      <w:r w:rsidRPr="00F20FB3">
        <w:t xml:space="preserve">After 28 days of entering into </w:t>
      </w:r>
      <w:r w:rsidR="00047A98" w:rsidRPr="00F20FB3">
        <w:t xml:space="preserve">a standing HELA </w:t>
      </w:r>
      <w:r w:rsidRPr="00F20FB3">
        <w:t xml:space="preserve">we can terminate </w:t>
      </w:r>
      <w:r w:rsidR="00047A98" w:rsidRPr="00F20FB3">
        <w:t>it</w:t>
      </w:r>
      <w:r w:rsidR="007040D7" w:rsidRPr="00F20FB3">
        <w:t xml:space="preserve"> </w:t>
      </w:r>
      <w:r w:rsidRPr="00F20FB3">
        <w:t>by giving you</w:t>
      </w:r>
      <w:r w:rsidR="00193124" w:rsidRPr="00F20FB3">
        <w:t xml:space="preserve"> at least 28 days’ written notice</w:t>
      </w:r>
      <w:r w:rsidR="00ED11AA" w:rsidRPr="00F20FB3">
        <w:t>.  W</w:t>
      </w:r>
      <w:r w:rsidRPr="00F20FB3">
        <w:t xml:space="preserve">e can also </w:t>
      </w:r>
      <w:r w:rsidR="00193124" w:rsidRPr="00F20FB3">
        <w:t xml:space="preserve">vary </w:t>
      </w:r>
      <w:r w:rsidR="00047A98" w:rsidRPr="00F20FB3">
        <w:t>a standing HELA</w:t>
      </w:r>
      <w:r w:rsidR="005A7AC3" w:rsidRPr="00F20FB3">
        <w:t>, by giving you at least 28 days’ written notice,</w:t>
      </w:r>
      <w:r w:rsidR="00193124" w:rsidRPr="00F20FB3">
        <w:t xml:space="preserve"> </w:t>
      </w:r>
      <w:r w:rsidRPr="00F20FB3">
        <w:t>including but not limited to the following</w:t>
      </w:r>
      <w:r w:rsidR="00BF6510" w:rsidRPr="00F20FB3">
        <w:t>:</w:t>
      </w:r>
      <w:bookmarkEnd w:id="15"/>
    </w:p>
    <w:p w14:paraId="461E8DE6" w14:textId="3CE94EB3" w:rsidR="00BF6510" w:rsidRPr="00F20FB3" w:rsidRDefault="00CB77D4" w:rsidP="00BF6510">
      <w:pPr>
        <w:pStyle w:val="Heading4"/>
        <w:tabs>
          <w:tab w:val="num" w:pos="1361"/>
        </w:tabs>
      </w:pPr>
      <w:bookmarkStart w:id="16" w:name="_Ref196987504"/>
      <w:r w:rsidRPr="00F20FB3">
        <w:t>r</w:t>
      </w:r>
      <w:r w:rsidR="00BF6510" w:rsidRPr="00F20FB3">
        <w:t>emove</w:t>
      </w:r>
      <w:r w:rsidR="004A788F" w:rsidRPr="00F20FB3">
        <w:t xml:space="preserve"> </w:t>
      </w:r>
      <w:r w:rsidR="00047A98" w:rsidRPr="00F20FB3">
        <w:t>a</w:t>
      </w:r>
      <w:r w:rsidR="00BF6510" w:rsidRPr="00F20FB3">
        <w:t xml:space="preserve"> </w:t>
      </w:r>
      <w:r w:rsidR="00A7289A" w:rsidRPr="00F20FB3">
        <w:rPr>
          <w:rFonts w:cs="Arial"/>
          <w:color w:val="000000"/>
          <w:szCs w:val="22"/>
        </w:rPr>
        <w:t>HELF</w:t>
      </w:r>
      <w:r w:rsidR="005D656E" w:rsidRPr="00F20FB3">
        <w:rPr>
          <w:sz w:val="24"/>
        </w:rPr>
        <w:t xml:space="preserve"> </w:t>
      </w:r>
      <w:r w:rsidR="00BF6510" w:rsidRPr="00F20FB3">
        <w:t>Services Package or the</w:t>
      </w:r>
      <w:r w:rsidR="00E07434" w:rsidRPr="00F20FB3">
        <w:t xml:space="preserve"> Individual</w:t>
      </w:r>
      <w:r w:rsidR="00BF6510" w:rsidRPr="00F20FB3">
        <w:t xml:space="preserve"> </w:t>
      </w:r>
      <w:r w:rsidR="00A7289A" w:rsidRPr="00F20FB3">
        <w:rPr>
          <w:rFonts w:cs="Arial"/>
          <w:color w:val="000000"/>
          <w:szCs w:val="22"/>
        </w:rPr>
        <w:t>HELF</w:t>
      </w:r>
      <w:r w:rsidR="005D656E" w:rsidRPr="00F20FB3">
        <w:rPr>
          <w:sz w:val="24"/>
        </w:rPr>
        <w:t xml:space="preserve"> </w:t>
      </w:r>
      <w:r w:rsidR="00BF6510" w:rsidRPr="00F20FB3">
        <w:t xml:space="preserve">Services and their associated </w:t>
      </w:r>
      <w:r w:rsidR="00A7289A" w:rsidRPr="00F20FB3">
        <w:rPr>
          <w:rFonts w:cs="Arial"/>
          <w:color w:val="000000"/>
          <w:szCs w:val="22"/>
        </w:rPr>
        <w:t>HELF</w:t>
      </w:r>
      <w:r w:rsidR="005D656E" w:rsidRPr="00F20FB3">
        <w:rPr>
          <w:sz w:val="24"/>
        </w:rPr>
        <w:t xml:space="preserve"> </w:t>
      </w:r>
      <w:r w:rsidR="00BF6510" w:rsidRPr="00F20FB3">
        <w:t>Services Fee; or</w:t>
      </w:r>
      <w:bookmarkEnd w:id="16"/>
    </w:p>
    <w:p w14:paraId="0CD13B2E" w14:textId="0A5E117E" w:rsidR="00BF6510" w:rsidRPr="00F20FB3" w:rsidRDefault="00BF6510" w:rsidP="00BF6510">
      <w:pPr>
        <w:pStyle w:val="Heading4"/>
        <w:tabs>
          <w:tab w:val="num" w:pos="1361"/>
        </w:tabs>
      </w:pPr>
      <w:r w:rsidRPr="00F20FB3">
        <w:t xml:space="preserve">specify a different standard at which the </w:t>
      </w:r>
      <w:r w:rsidR="00A7289A" w:rsidRPr="00F20FB3">
        <w:rPr>
          <w:rFonts w:cs="Arial"/>
          <w:color w:val="000000"/>
          <w:szCs w:val="22"/>
        </w:rPr>
        <w:t>HELF</w:t>
      </w:r>
      <w:r w:rsidR="005D656E" w:rsidRPr="00F20FB3">
        <w:rPr>
          <w:sz w:val="24"/>
        </w:rPr>
        <w:t xml:space="preserve"> </w:t>
      </w:r>
      <w:r w:rsidRPr="00F20FB3">
        <w:t>Services Package</w:t>
      </w:r>
      <w:r w:rsidR="00D008AE" w:rsidRPr="00F20FB3">
        <w:t>(s)</w:t>
      </w:r>
      <w:r w:rsidRPr="00F20FB3">
        <w:t xml:space="preserve"> (including replacing </w:t>
      </w:r>
      <w:r w:rsidR="00C80483" w:rsidRPr="00F20FB3">
        <w:t xml:space="preserve">services </w:t>
      </w:r>
      <w:r w:rsidRPr="00F20FB3">
        <w:t>in the package</w:t>
      </w:r>
      <w:r w:rsidR="00D008AE" w:rsidRPr="00F20FB3">
        <w:t>(s)</w:t>
      </w:r>
      <w:r w:rsidRPr="00F20FB3">
        <w:t xml:space="preserve">) or the </w:t>
      </w:r>
      <w:r w:rsidR="00330CB7" w:rsidRPr="00F20FB3">
        <w:t xml:space="preserve">individual </w:t>
      </w:r>
      <w:r w:rsidR="00A7289A" w:rsidRPr="00F20FB3">
        <w:rPr>
          <w:rFonts w:cs="Arial"/>
          <w:color w:val="000000"/>
          <w:szCs w:val="22"/>
        </w:rPr>
        <w:t>HELF</w:t>
      </w:r>
      <w:r w:rsidRPr="00F20FB3">
        <w:t xml:space="preserve"> Services are delivered and a different </w:t>
      </w:r>
      <w:r w:rsidR="00A7289A" w:rsidRPr="00F20FB3">
        <w:rPr>
          <w:rFonts w:cs="Arial"/>
          <w:color w:val="000000"/>
          <w:szCs w:val="22"/>
        </w:rPr>
        <w:t>HELF</w:t>
      </w:r>
      <w:r w:rsidR="005D656E" w:rsidRPr="00F20FB3">
        <w:rPr>
          <w:sz w:val="24"/>
        </w:rPr>
        <w:t xml:space="preserve"> </w:t>
      </w:r>
      <w:r w:rsidRPr="00F20FB3">
        <w:t>Services Fee; or</w:t>
      </w:r>
    </w:p>
    <w:p w14:paraId="51D81DAA" w14:textId="3362D28D" w:rsidR="00BF6510" w:rsidRPr="00F20FB3" w:rsidRDefault="00BF6510" w:rsidP="00BF6510">
      <w:pPr>
        <w:pStyle w:val="Heading4"/>
        <w:tabs>
          <w:tab w:val="num" w:pos="1361"/>
        </w:tabs>
      </w:pPr>
      <w:r w:rsidRPr="00F20FB3">
        <w:t xml:space="preserve">specify a different </w:t>
      </w:r>
      <w:r w:rsidR="00A7289A" w:rsidRPr="00F20FB3">
        <w:rPr>
          <w:rFonts w:cs="Arial"/>
          <w:color w:val="000000"/>
          <w:szCs w:val="22"/>
        </w:rPr>
        <w:t>HELF</w:t>
      </w:r>
      <w:r w:rsidRPr="00F20FB3">
        <w:t xml:space="preserve"> Services Package</w:t>
      </w:r>
      <w:r w:rsidR="00D008AE" w:rsidRPr="00F20FB3">
        <w:t>(s)</w:t>
      </w:r>
      <w:r w:rsidRPr="00F20FB3">
        <w:t xml:space="preserve"> (including replacing </w:t>
      </w:r>
      <w:r w:rsidR="00ED4DCC" w:rsidRPr="00F20FB3">
        <w:t xml:space="preserve">individual services </w:t>
      </w:r>
      <w:r w:rsidRPr="00F20FB3">
        <w:t>in the package</w:t>
      </w:r>
      <w:r w:rsidR="00D008AE" w:rsidRPr="00F20FB3">
        <w:t>(s)</w:t>
      </w:r>
      <w:r w:rsidRPr="00F20FB3">
        <w:t xml:space="preserve"> or </w:t>
      </w:r>
      <w:r w:rsidR="00C50733" w:rsidRPr="00F20FB3">
        <w:t xml:space="preserve">individual </w:t>
      </w:r>
      <w:r w:rsidR="00A7289A" w:rsidRPr="00F20FB3">
        <w:rPr>
          <w:rFonts w:cs="Arial"/>
          <w:color w:val="000000"/>
          <w:szCs w:val="22"/>
        </w:rPr>
        <w:t>HELF</w:t>
      </w:r>
      <w:r w:rsidRPr="00F20FB3">
        <w:t xml:space="preserve"> Services and a different </w:t>
      </w:r>
      <w:r w:rsidR="00A7289A" w:rsidRPr="00F20FB3">
        <w:rPr>
          <w:rFonts w:cs="Arial"/>
          <w:color w:val="000000"/>
          <w:szCs w:val="22"/>
        </w:rPr>
        <w:t>HELF</w:t>
      </w:r>
      <w:r w:rsidR="005D656E" w:rsidRPr="00F20FB3">
        <w:rPr>
          <w:sz w:val="24"/>
        </w:rPr>
        <w:t xml:space="preserve"> </w:t>
      </w:r>
      <w:r w:rsidRPr="00F20FB3">
        <w:t>Services Fee; or</w:t>
      </w:r>
    </w:p>
    <w:p w14:paraId="3D6FCF41" w14:textId="79E8735A" w:rsidR="00DF6304" w:rsidRPr="00F20FB3" w:rsidRDefault="00BF6510" w:rsidP="00BF6510">
      <w:pPr>
        <w:pStyle w:val="Heading4"/>
        <w:tabs>
          <w:tab w:val="num" w:pos="1361"/>
        </w:tabs>
      </w:pPr>
      <w:bookmarkStart w:id="17" w:name="_Ref196987527"/>
      <w:r w:rsidRPr="00F20FB3">
        <w:t xml:space="preserve">substitute the </w:t>
      </w:r>
      <w:r w:rsidR="00A7289A" w:rsidRPr="00F20FB3">
        <w:rPr>
          <w:rFonts w:cs="Arial"/>
          <w:color w:val="000000"/>
          <w:szCs w:val="22"/>
        </w:rPr>
        <w:t>HELF</w:t>
      </w:r>
      <w:r w:rsidR="005D656E" w:rsidRPr="00F20FB3">
        <w:rPr>
          <w:sz w:val="24"/>
        </w:rPr>
        <w:t xml:space="preserve"> </w:t>
      </w:r>
      <w:r w:rsidRPr="00F20FB3">
        <w:t>Services Package</w:t>
      </w:r>
      <w:r w:rsidR="00D008AE" w:rsidRPr="00F20FB3">
        <w:t>(s)</w:t>
      </w:r>
      <w:r w:rsidRPr="00F20FB3">
        <w:t>, a</w:t>
      </w:r>
      <w:r w:rsidR="002136BB" w:rsidRPr="00F20FB3">
        <w:t>n individual service</w:t>
      </w:r>
      <w:r w:rsidRPr="00F20FB3">
        <w:t xml:space="preserve"> in the </w:t>
      </w:r>
      <w:r w:rsidR="00A7289A" w:rsidRPr="00F20FB3">
        <w:rPr>
          <w:rFonts w:cs="Arial"/>
          <w:color w:val="000000"/>
          <w:szCs w:val="22"/>
        </w:rPr>
        <w:t>HELF</w:t>
      </w:r>
      <w:r w:rsidR="005D656E" w:rsidRPr="00F20FB3">
        <w:rPr>
          <w:sz w:val="24"/>
        </w:rPr>
        <w:t xml:space="preserve"> </w:t>
      </w:r>
      <w:r w:rsidRPr="00F20FB3">
        <w:t>Services Package</w:t>
      </w:r>
      <w:r w:rsidR="00D008AE" w:rsidRPr="00F20FB3">
        <w:t>(s)</w:t>
      </w:r>
      <w:r w:rsidRPr="00F20FB3">
        <w:t xml:space="preserve"> or the </w:t>
      </w:r>
      <w:r w:rsidR="002829A6" w:rsidRPr="00F20FB3">
        <w:t xml:space="preserve">individual </w:t>
      </w:r>
      <w:r w:rsidR="00A7289A" w:rsidRPr="00F20FB3">
        <w:rPr>
          <w:rFonts w:cs="Arial"/>
          <w:color w:val="000000"/>
          <w:szCs w:val="22"/>
        </w:rPr>
        <w:t>HELF</w:t>
      </w:r>
      <w:r w:rsidR="005D656E" w:rsidRPr="00F20FB3">
        <w:rPr>
          <w:sz w:val="24"/>
        </w:rPr>
        <w:t xml:space="preserve"> </w:t>
      </w:r>
      <w:r w:rsidRPr="00F20FB3">
        <w:t xml:space="preserve">Services with a replacement or substitute of </w:t>
      </w:r>
      <w:r w:rsidR="00DF6304" w:rsidRPr="00F20FB3">
        <w:t>a:</w:t>
      </w:r>
      <w:bookmarkEnd w:id="17"/>
    </w:p>
    <w:p w14:paraId="3D5BAF2B" w14:textId="4691C3DF" w:rsidR="003330F6" w:rsidRPr="00F20FB3" w:rsidRDefault="00BF6510" w:rsidP="00DF6304">
      <w:pPr>
        <w:pStyle w:val="Heading5"/>
        <w:tabs>
          <w:tab w:val="num" w:pos="1361"/>
          <w:tab w:val="num" w:pos="2041"/>
        </w:tabs>
      </w:pPr>
      <w:r w:rsidRPr="00F20FB3">
        <w:t xml:space="preserve">similar or comparable quality for the same </w:t>
      </w:r>
      <w:r w:rsidR="00A7289A" w:rsidRPr="00F20FB3">
        <w:rPr>
          <w:rFonts w:cs="Arial"/>
          <w:color w:val="000000"/>
          <w:szCs w:val="22"/>
        </w:rPr>
        <w:t>HELF</w:t>
      </w:r>
      <w:r w:rsidRPr="00F20FB3">
        <w:t xml:space="preserve"> Services Fee</w:t>
      </w:r>
      <w:r w:rsidR="00DF6304" w:rsidRPr="00F20FB3">
        <w:t>(s)</w:t>
      </w:r>
      <w:r w:rsidR="003330F6" w:rsidRPr="00F20FB3">
        <w:t>; or</w:t>
      </w:r>
    </w:p>
    <w:p w14:paraId="32974A89" w14:textId="61142597" w:rsidR="0071630C" w:rsidRPr="00F20FB3" w:rsidRDefault="004439FA" w:rsidP="00DF6304">
      <w:pPr>
        <w:pStyle w:val="Heading5"/>
        <w:tabs>
          <w:tab w:val="num" w:pos="1361"/>
          <w:tab w:val="num" w:pos="2041"/>
        </w:tabs>
      </w:pPr>
      <w:r w:rsidRPr="00F20FB3">
        <w:t xml:space="preserve">lower quality for a reduced </w:t>
      </w:r>
      <w:r w:rsidR="00A7289A" w:rsidRPr="00F20FB3">
        <w:rPr>
          <w:rFonts w:cs="Arial"/>
          <w:color w:val="000000"/>
          <w:szCs w:val="22"/>
        </w:rPr>
        <w:t>HELF</w:t>
      </w:r>
      <w:r w:rsidRPr="00F20FB3">
        <w:t xml:space="preserve"> Services Fee(s)</w:t>
      </w:r>
      <w:r w:rsidR="00DF6304" w:rsidRPr="00F20FB3">
        <w:t>; or</w:t>
      </w:r>
    </w:p>
    <w:p w14:paraId="5EF62740" w14:textId="4E2FAE46" w:rsidR="00DF6304" w:rsidRPr="00F20FB3" w:rsidRDefault="004439FA" w:rsidP="00DF6304">
      <w:pPr>
        <w:pStyle w:val="Heading5"/>
        <w:tabs>
          <w:tab w:val="num" w:pos="1361"/>
          <w:tab w:val="num" w:pos="2041"/>
        </w:tabs>
      </w:pPr>
      <w:r w:rsidRPr="00F20FB3">
        <w:t xml:space="preserve">higher quality for an increased </w:t>
      </w:r>
      <w:r w:rsidR="00A7289A" w:rsidRPr="00F20FB3">
        <w:rPr>
          <w:rFonts w:cs="Arial"/>
          <w:color w:val="000000"/>
          <w:szCs w:val="22"/>
        </w:rPr>
        <w:t>HELF</w:t>
      </w:r>
      <w:r w:rsidR="005D656E" w:rsidRPr="00F20FB3">
        <w:rPr>
          <w:sz w:val="24"/>
          <w:szCs w:val="28"/>
        </w:rPr>
        <w:t xml:space="preserve"> </w:t>
      </w:r>
      <w:r w:rsidRPr="00F20FB3">
        <w:t>Services Fee(s)</w:t>
      </w:r>
      <w:r w:rsidR="0059400C" w:rsidRPr="00F20FB3">
        <w:t xml:space="preserve"> provided you agree to the increase</w:t>
      </w:r>
      <w:r w:rsidR="00DF6304" w:rsidRPr="00F20FB3">
        <w:t>.</w:t>
      </w:r>
    </w:p>
    <w:p w14:paraId="13247E4A" w14:textId="5457C78D" w:rsidR="000C3583" w:rsidRPr="00F20FB3" w:rsidRDefault="000C3583" w:rsidP="00A04939">
      <w:pPr>
        <w:pStyle w:val="Heading4"/>
        <w:tabs>
          <w:tab w:val="num" w:pos="1361"/>
        </w:tabs>
      </w:pPr>
      <w:r w:rsidRPr="00F20FB3">
        <w:t>if some or all of the HELF Services Package(s) or the Individual HELF Service(s) and associated HELF were removed because of your inability to use the Individual HELF Service(s) due to a change in your functional capacity that prevented you from deriving a benefit, reinstate the HELF Services Package(s) or the Individual HELF Service(s) and associated HELF if and when you are able to again use the HELF Service(s).</w:t>
      </w:r>
    </w:p>
    <w:p w14:paraId="38C18443" w14:textId="1D574DAE" w:rsidR="006E4D2E" w:rsidRPr="0071630C" w:rsidRDefault="006E4D2E" w:rsidP="006E4D2E">
      <w:pPr>
        <w:pStyle w:val="Heading4"/>
        <w:numPr>
          <w:ilvl w:val="0"/>
          <w:numId w:val="0"/>
        </w:numPr>
        <w:ind w:left="1361" w:hanging="681"/>
      </w:pPr>
      <w:r w:rsidRPr="00F20FB3">
        <w:t xml:space="preserve">A variation under this sub-clause cannot consist only of a change to </w:t>
      </w:r>
      <w:r w:rsidR="0071271E" w:rsidRPr="00F20FB3">
        <w:t>Fees.</w:t>
      </w:r>
    </w:p>
    <w:p w14:paraId="40833714" w14:textId="476CBDC5" w:rsidR="0071630C" w:rsidRDefault="0071630C" w:rsidP="00443E12">
      <w:pPr>
        <w:pStyle w:val="Heading3"/>
      </w:pPr>
      <w:r w:rsidRPr="0071630C">
        <w:t xml:space="preserve">If we can no longer deliver a </w:t>
      </w:r>
      <w:r w:rsidR="00A7289A" w:rsidRPr="00443E12">
        <w:t>HELF</w:t>
      </w:r>
      <w:r w:rsidRPr="0071630C">
        <w:t xml:space="preserve"> Services Package</w:t>
      </w:r>
      <w:r w:rsidR="00D008AE">
        <w:t>(s)</w:t>
      </w:r>
      <w:r w:rsidRPr="0071630C">
        <w:t xml:space="preserve"> or </w:t>
      </w:r>
      <w:r w:rsidR="00291D71" w:rsidRPr="00443E12">
        <w:t xml:space="preserve">Individual </w:t>
      </w:r>
      <w:r w:rsidR="00887D94" w:rsidRPr="00443E12">
        <w:t>HELF</w:t>
      </w:r>
      <w:r w:rsidR="00887D94" w:rsidRPr="0071630C">
        <w:t xml:space="preserve"> </w:t>
      </w:r>
      <w:r w:rsidRPr="0071630C">
        <w:t>Services</w:t>
      </w:r>
      <w:r w:rsidR="00CA41CB">
        <w:t xml:space="preserve"> </w:t>
      </w:r>
      <w:r w:rsidRPr="0071630C">
        <w:t xml:space="preserve">at the specified standard or at all, we may </w:t>
      </w:r>
      <w:r w:rsidR="00193124" w:rsidRPr="0071630C">
        <w:t>offer,</w:t>
      </w:r>
      <w:r w:rsidRPr="0071630C">
        <w:t xml:space="preserve"> and you may agree</w:t>
      </w:r>
      <w:r w:rsidR="005F303B">
        <w:t>,</w:t>
      </w:r>
      <w:r w:rsidRPr="0071630C">
        <w:t xml:space="preserve"> to vary </w:t>
      </w:r>
      <w:r w:rsidR="000C3583">
        <w:t>the standing HELA</w:t>
      </w:r>
      <w:r w:rsidRPr="0071630C">
        <w:t xml:space="preserve"> </w:t>
      </w:r>
      <w:r w:rsidR="00BD65DC">
        <w:t xml:space="preserve">(with effect 7 days after we agree or on any other date that </w:t>
      </w:r>
      <w:r w:rsidR="00193124">
        <w:t>we</w:t>
      </w:r>
      <w:r w:rsidR="00BD65DC">
        <w:t xml:space="preserve"> agree) </w:t>
      </w:r>
      <w:r w:rsidR="00BF6510">
        <w:t xml:space="preserve">in the ways set out in </w:t>
      </w:r>
      <w:r w:rsidR="000C3583">
        <w:t>the preceding sub-</w:t>
      </w:r>
      <w:r w:rsidR="00BF6510">
        <w:t>clause.</w:t>
      </w:r>
    </w:p>
    <w:p w14:paraId="3805195B" w14:textId="5BDF3F66" w:rsidR="006E4D2E" w:rsidRDefault="006E4D2E" w:rsidP="00443E12">
      <w:pPr>
        <w:pStyle w:val="Heading3"/>
      </w:pPr>
      <w:r>
        <w:t>Within 14 days of you or us initiating a variation or a termination or proposed variation or termination under this clause or agreeing to a variation as a result of an annual</w:t>
      </w:r>
      <w:r w:rsidR="000B7282">
        <w:t xml:space="preserve"> </w:t>
      </w:r>
      <w:r>
        <w:t>review of an ongoing HELF Service, we will provide to you in writing the following information:</w:t>
      </w:r>
    </w:p>
    <w:p w14:paraId="36AA9831" w14:textId="551DC471" w:rsidR="006E4D2E" w:rsidRDefault="006E4D2E" w:rsidP="006E4D2E">
      <w:pPr>
        <w:pStyle w:val="Heading4"/>
        <w:tabs>
          <w:tab w:val="num" w:pos="1361"/>
        </w:tabs>
      </w:pPr>
      <w:r>
        <w:t xml:space="preserve">an acknowledgement of the variation or termination (including any proposed variation or termination) and changes to the </w:t>
      </w:r>
      <w:r w:rsidR="00936585">
        <w:t xml:space="preserve">standing </w:t>
      </w:r>
      <w:r>
        <w:t>HELA;</w:t>
      </w:r>
    </w:p>
    <w:p w14:paraId="499D6B5D" w14:textId="77777777" w:rsidR="006E4D2E" w:rsidRDefault="006E4D2E" w:rsidP="006E4D2E">
      <w:pPr>
        <w:pStyle w:val="Heading4"/>
        <w:tabs>
          <w:tab w:val="num" w:pos="1361"/>
        </w:tabs>
      </w:pPr>
      <w:r>
        <w:t>any refund due to you and/or any Unavoidable Service Costs payable by you; and/or</w:t>
      </w:r>
    </w:p>
    <w:p w14:paraId="0C8E1AD2" w14:textId="500D8CB8" w:rsidR="002F6838" w:rsidRPr="0071630C" w:rsidRDefault="006E4D2E" w:rsidP="00A04939">
      <w:pPr>
        <w:pStyle w:val="Heading4"/>
        <w:tabs>
          <w:tab w:val="num" w:pos="1361"/>
        </w:tabs>
      </w:pPr>
      <w:r>
        <w:t>if we initiate the variation or termination, our reasons for doing so</w:t>
      </w:r>
      <w:r w:rsidR="00C446BC">
        <w:t>.</w:t>
      </w:r>
    </w:p>
    <w:p w14:paraId="44AC304D" w14:textId="5E221C43" w:rsidR="00E53436" w:rsidRDefault="00E53436" w:rsidP="00F8785E">
      <w:pPr>
        <w:pStyle w:val="Heading2"/>
      </w:pPr>
      <w:r>
        <w:lastRenderedPageBreak/>
        <w:t xml:space="preserve">Refunding </w:t>
      </w:r>
      <w:r w:rsidR="000B1883">
        <w:t>HELF</w:t>
      </w:r>
      <w:r w:rsidR="000B1883" w:rsidRPr="005D656E">
        <w:t xml:space="preserve"> </w:t>
      </w:r>
      <w:r w:rsidR="000B1883">
        <w:t>Services</w:t>
      </w:r>
      <w:r>
        <w:t xml:space="preserve"> Fees</w:t>
      </w:r>
    </w:p>
    <w:p w14:paraId="3A47D0CB" w14:textId="763E38D3" w:rsidR="00E53436" w:rsidRPr="00F20FB3" w:rsidRDefault="006E4D2E" w:rsidP="00443E12">
      <w:pPr>
        <w:pStyle w:val="Heading3"/>
      </w:pPr>
      <w:r w:rsidRPr="00F20FB3">
        <w:t xml:space="preserve">If the </w:t>
      </w:r>
      <w:r w:rsidR="000C3583" w:rsidRPr="00F20FB3">
        <w:t xml:space="preserve">standing </w:t>
      </w:r>
      <w:r w:rsidRPr="00F20FB3">
        <w:t>HELA is terminated or varied by you at any time or by us at any time</w:t>
      </w:r>
      <w:r w:rsidR="0059400C" w:rsidRPr="00F20FB3">
        <w:t xml:space="preserve"> after</w:t>
      </w:r>
      <w:r w:rsidRPr="00F20FB3">
        <w:t xml:space="preserve"> 28 days </w:t>
      </w:r>
      <w:r w:rsidR="0059400C" w:rsidRPr="00F20FB3">
        <w:t xml:space="preserve">from </w:t>
      </w:r>
      <w:r w:rsidRPr="00F20FB3">
        <w:t xml:space="preserve">entering into a </w:t>
      </w:r>
      <w:r w:rsidR="00936585" w:rsidRPr="00F20FB3">
        <w:t xml:space="preserve">standing </w:t>
      </w:r>
      <w:r w:rsidRPr="00F20FB3">
        <w:t xml:space="preserve">HELA, in a way that reduces the HELF, we will refund any portion of the HELF </w:t>
      </w:r>
      <w:r w:rsidR="0071271E" w:rsidRPr="00F20FB3">
        <w:rPr>
          <w:color w:val="000000"/>
        </w:rPr>
        <w:t>paid in advance for a period following the termination or HELF paid in excess of the reduced HELF for the period following the variation</w:t>
      </w:r>
      <w:r w:rsidR="0071271E" w:rsidRPr="00F20FB3" w:rsidDel="0071271E">
        <w:t xml:space="preserve"> </w:t>
      </w:r>
      <w:r w:rsidR="0059400C" w:rsidRPr="00F20FB3">
        <w:t>t</w:t>
      </w:r>
      <w:r w:rsidRPr="00F20FB3">
        <w:t>aking effect within 14 days.</w:t>
      </w:r>
    </w:p>
    <w:p w14:paraId="29C8E788" w14:textId="317064EF" w:rsidR="006E4D2E" w:rsidRPr="00F20FB3" w:rsidRDefault="006E4D2E" w:rsidP="00443E12">
      <w:pPr>
        <w:pStyle w:val="Heading3"/>
      </w:pPr>
      <w:r w:rsidRPr="00F20FB3">
        <w:t>A refund is not payable if</w:t>
      </w:r>
      <w:r w:rsidR="0059400C" w:rsidRPr="00F20FB3">
        <w:t xml:space="preserve"> the variation or termination is by agreement between us other than an agreement to vary made because of</w:t>
      </w:r>
      <w:r w:rsidRPr="00F20FB3">
        <w:t>:</w:t>
      </w:r>
    </w:p>
    <w:p w14:paraId="1FC81D3E" w14:textId="77777777" w:rsidR="0071271E" w:rsidRPr="00F20FB3" w:rsidRDefault="0071271E" w:rsidP="0071271E">
      <w:pPr>
        <w:pStyle w:val="Heading4"/>
      </w:pPr>
      <w:bookmarkStart w:id="18" w:name="_Hlk210213077"/>
      <w:r w:rsidRPr="00F20FB3">
        <w:t>An annual review of an ongoing HELF Service.</w:t>
      </w:r>
    </w:p>
    <w:p w14:paraId="7CFCEDA3" w14:textId="16CD7B22" w:rsidR="006E4D2E" w:rsidRPr="00F20FB3" w:rsidRDefault="0071271E" w:rsidP="0059400C">
      <w:pPr>
        <w:pStyle w:val="Heading4"/>
      </w:pPr>
      <w:r w:rsidRPr="00F20FB3">
        <w:t>Us being unable to continue providing a HELF Service or unable to deliver it at the specified standard.</w:t>
      </w:r>
      <w:r w:rsidRPr="00F20FB3" w:rsidDel="009D5609">
        <w:t xml:space="preserve"> </w:t>
      </w:r>
      <w:r w:rsidRPr="00F20FB3">
        <w:t xml:space="preserve"> </w:t>
      </w:r>
      <w:bookmarkEnd w:id="18"/>
    </w:p>
    <w:p w14:paraId="1321445E" w14:textId="77777777" w:rsidR="006E4D2E" w:rsidRPr="00F20FB3" w:rsidRDefault="006E4D2E" w:rsidP="00443E12">
      <w:pPr>
        <w:pStyle w:val="Heading3"/>
      </w:pPr>
      <w:r w:rsidRPr="00F20FB3">
        <w:t>We will refund any portion of the HELF paid in advance for a period during your Extended Hospital Leave within 14 days of the start of your Extended Hospital Leave.</w:t>
      </w:r>
    </w:p>
    <w:p w14:paraId="28651380" w14:textId="77777777" w:rsidR="0071271E" w:rsidRPr="00F20FB3" w:rsidRDefault="006E4D2E" w:rsidP="00F01533">
      <w:pPr>
        <w:pStyle w:val="Heading3"/>
      </w:pPr>
      <w:r w:rsidRPr="00F20FB3">
        <w:t xml:space="preserve">We may deduct any Unavoidable Service Cost from a refund payable to you other than a refund payable because of a variation or termination arising from us being unable to continue providing a HELF Service or unable to deliver it at the specified </w:t>
      </w:r>
      <w:r w:rsidR="0071271E" w:rsidRPr="00F20FB3">
        <w:t>standard or variation arising from annual review of ongoing HELF Services.</w:t>
      </w:r>
    </w:p>
    <w:p w14:paraId="011BFA3C" w14:textId="7F0433EB" w:rsidR="009B7010" w:rsidRPr="00F20FB3" w:rsidRDefault="009B7010">
      <w:pPr>
        <w:pStyle w:val="Heading3"/>
      </w:pPr>
      <w:r w:rsidRPr="00F20FB3">
        <w:t xml:space="preserve">If you die or stop accessing funded aged care services and you have paid </w:t>
      </w:r>
      <w:r w:rsidR="00A7289A" w:rsidRPr="00F20FB3">
        <w:t>HELF</w:t>
      </w:r>
      <w:r w:rsidR="005D656E" w:rsidRPr="00F20FB3">
        <w:t xml:space="preserve"> </w:t>
      </w:r>
      <w:r w:rsidRPr="00F20FB3">
        <w:t>Services Fees in advance for a day occurring after you die or stop accessing those services, we will refund the relevant amounts:</w:t>
      </w:r>
    </w:p>
    <w:p w14:paraId="2B478894" w14:textId="274FA97D" w:rsidR="009B7010" w:rsidRPr="00F20FB3" w:rsidRDefault="009B7010" w:rsidP="009B7010">
      <w:pPr>
        <w:pStyle w:val="Heading4"/>
      </w:pPr>
      <w:r w:rsidRPr="00F20FB3">
        <w:t xml:space="preserve">to you, within 14 days after you stop accessing funded aged care services; or </w:t>
      </w:r>
    </w:p>
    <w:p w14:paraId="5EFDB86F" w14:textId="3625EC63" w:rsidR="009B7010" w:rsidRPr="00F20FB3" w:rsidRDefault="009B7010" w:rsidP="009B7010">
      <w:pPr>
        <w:pStyle w:val="Heading4"/>
        <w:tabs>
          <w:tab w:val="num" w:pos="1361"/>
        </w:tabs>
      </w:pPr>
      <w:r w:rsidRPr="00F20FB3">
        <w:t>if you have died:</w:t>
      </w:r>
    </w:p>
    <w:p w14:paraId="78F112B2" w14:textId="18ED4BBF" w:rsidR="009B7010" w:rsidRPr="00F20FB3" w:rsidRDefault="009B7010" w:rsidP="009B7010">
      <w:pPr>
        <w:pStyle w:val="Heading5"/>
      </w:pPr>
      <w:r w:rsidRPr="00F20FB3">
        <w:t xml:space="preserve">to your estate, within 14 days of when we are shown probate </w:t>
      </w:r>
      <w:r w:rsidR="0071271E" w:rsidRPr="00F20FB3">
        <w:t>of the will or letters of administration of your estate (in the manner we reasonably require including being shown a certified copy)</w:t>
      </w:r>
      <w:r w:rsidR="00F01533" w:rsidRPr="00F20FB3" w:rsidDel="00F01533">
        <w:t xml:space="preserve"> </w:t>
      </w:r>
      <w:r w:rsidRPr="00F20FB3">
        <w:t xml:space="preserve">provided these are shown to us within 14 days after we become aware of your death; </w:t>
      </w:r>
      <w:r w:rsidR="003D677D" w:rsidRPr="00F20FB3">
        <w:t>or</w:t>
      </w:r>
    </w:p>
    <w:p w14:paraId="5B2FD62E" w14:textId="627775AC" w:rsidR="009B7010" w:rsidRPr="00F20FB3" w:rsidRDefault="006E4D2E" w:rsidP="009B7010">
      <w:pPr>
        <w:pStyle w:val="Heading5"/>
        <w:tabs>
          <w:tab w:val="num" w:pos="2041"/>
        </w:tabs>
      </w:pPr>
      <w:r w:rsidRPr="00F20FB3">
        <w:t>if sub-clause(b)(i) does not apply, to a person we are reasonably satisfied it is appropriate to pay the refund to on the basis of other evidence, within 14 days after we are shown the other evidence</w:t>
      </w:r>
      <w:r w:rsidR="009B7010" w:rsidRPr="00F20FB3">
        <w:t>; or</w:t>
      </w:r>
    </w:p>
    <w:p w14:paraId="6A6C31D7" w14:textId="77777777" w:rsidR="009B7010" w:rsidRPr="00F20FB3" w:rsidRDefault="009B7010" w:rsidP="009B7010">
      <w:pPr>
        <w:pStyle w:val="Heading5"/>
        <w:tabs>
          <w:tab w:val="num" w:pos="2041"/>
        </w:tabs>
      </w:pPr>
      <w:r w:rsidRPr="00F20FB3">
        <w:t>if we are not reasonably satisfied that there is someone appropriate to refund the amounts to, to someone who is authorised or appointed by the court.</w:t>
      </w:r>
    </w:p>
    <w:p w14:paraId="76C5CEA3" w14:textId="627F9143" w:rsidR="006E4D2E" w:rsidRPr="00F20FB3" w:rsidRDefault="006E4D2E" w:rsidP="00443E12">
      <w:pPr>
        <w:pStyle w:val="Heading3"/>
      </w:pPr>
      <w:r w:rsidRPr="00F20FB3">
        <w:t xml:space="preserve">We can make a deduction or set-off from any refund we owe you of any payment you owe us under this Agreement, any </w:t>
      </w:r>
      <w:r w:rsidR="00936585" w:rsidRPr="00F20FB3">
        <w:t xml:space="preserve">HELF Agreement </w:t>
      </w:r>
      <w:r w:rsidRPr="00F20FB3">
        <w:t>and as permitted under the Accommodation and Service Agreement. If an amount is set-off by us, we will let you know the amounts taken into account and provide you with any information you reasonably require to verify them.</w:t>
      </w:r>
    </w:p>
    <w:p w14:paraId="7EC472ED" w14:textId="7CAF6353" w:rsidR="007C68D0" w:rsidRPr="00F20FB3" w:rsidRDefault="00A7289A" w:rsidP="00F8785E">
      <w:pPr>
        <w:pStyle w:val="Heading2"/>
        <w:rPr>
          <w:spacing w:val="-2"/>
        </w:rPr>
      </w:pPr>
      <w:r w:rsidRPr="00F20FB3">
        <w:t>HELF</w:t>
      </w:r>
      <w:r w:rsidR="00474DA0" w:rsidRPr="00F20FB3">
        <w:t xml:space="preserve"> Services</w:t>
      </w:r>
      <w:bookmarkEnd w:id="5"/>
      <w:r w:rsidR="00474DA0" w:rsidRPr="00F20FB3">
        <w:t xml:space="preserve"> </w:t>
      </w:r>
      <w:r w:rsidR="00CB77D4" w:rsidRPr="00F20FB3">
        <w:t>Limitations</w:t>
      </w:r>
    </w:p>
    <w:p w14:paraId="011D93F9" w14:textId="21A04961" w:rsidR="00474DA0" w:rsidRPr="00F20FB3" w:rsidRDefault="00474DA0" w:rsidP="00443E12">
      <w:pPr>
        <w:pStyle w:val="Heading3"/>
      </w:pPr>
      <w:r w:rsidRPr="00F20FB3">
        <w:t xml:space="preserve">There are some limitations to certain </w:t>
      </w:r>
      <w:r w:rsidR="00A7289A" w:rsidRPr="00F20FB3">
        <w:t>HELF</w:t>
      </w:r>
      <w:r w:rsidR="005D656E" w:rsidRPr="00F20FB3">
        <w:t xml:space="preserve"> </w:t>
      </w:r>
      <w:r w:rsidRPr="00F20FB3">
        <w:t>Services, including</w:t>
      </w:r>
      <w:r w:rsidR="00B45371" w:rsidRPr="00F20FB3">
        <w:t xml:space="preserve"> but not limited to</w:t>
      </w:r>
      <w:r w:rsidR="006F6E4A" w:rsidRPr="00F20FB3">
        <w:t>,</w:t>
      </w:r>
      <w:r w:rsidR="00B45371" w:rsidRPr="00F20FB3">
        <w:t xml:space="preserve"> the following</w:t>
      </w:r>
      <w:r w:rsidR="00ED11AA" w:rsidRPr="00F20FB3">
        <w:t>.  A</w:t>
      </w:r>
      <w:r w:rsidR="00646BDC" w:rsidRPr="00F20FB3">
        <w:t>ny other limitations will be notified to you prior to purchase.</w:t>
      </w:r>
    </w:p>
    <w:p w14:paraId="66C2786B" w14:textId="752F8BCB" w:rsidR="00474DA0" w:rsidRPr="00F20FB3" w:rsidRDefault="00474DA0" w:rsidP="00443E12">
      <w:pPr>
        <w:pStyle w:val="Heading3"/>
      </w:pPr>
      <w:r w:rsidRPr="00F20FB3">
        <w:rPr>
          <w:b/>
          <w:bCs w:val="0"/>
        </w:rPr>
        <w:lastRenderedPageBreak/>
        <w:t>Service Changes and Limits</w:t>
      </w:r>
      <w:r w:rsidRPr="00F20FB3">
        <w:t xml:space="preserve">: We may need to limit or change the way we provide services </w:t>
      </w:r>
      <w:r w:rsidR="00004135" w:rsidRPr="00F20FB3">
        <w:t>to</w:t>
      </w:r>
      <w:r w:rsidRPr="00F20FB3">
        <w:t xml:space="preserve"> comply with applicable laws, including government health directives.  Some service limits may impact on the number or type of services you receive.</w:t>
      </w:r>
      <w:r w:rsidR="00004135" w:rsidRPr="00F20FB3">
        <w:t xml:space="preserve"> </w:t>
      </w:r>
      <w:r w:rsidRPr="00F20FB3">
        <w:t xml:space="preserve"> For example, liquor licensing laws may mean that there is a limit on the number of alcoholic drinks served (if offered as part of a </w:t>
      </w:r>
      <w:r w:rsidR="00A7289A" w:rsidRPr="00F20FB3">
        <w:t>HELF</w:t>
      </w:r>
      <w:r w:rsidR="005D656E" w:rsidRPr="00F20FB3">
        <w:t xml:space="preserve"> </w:t>
      </w:r>
      <w:r w:rsidRPr="00F20FB3">
        <w:t>Service).</w:t>
      </w:r>
      <w:r w:rsidR="00004135" w:rsidRPr="00F20FB3">
        <w:t xml:space="preserve"> </w:t>
      </w:r>
      <w:r w:rsidRPr="00F20FB3">
        <w:t xml:space="preserve"> Applicable limits will be outlined to you.</w:t>
      </w:r>
    </w:p>
    <w:p w14:paraId="4D928D38" w14:textId="45F91F08" w:rsidR="00474DA0" w:rsidRPr="00F20FB3" w:rsidRDefault="00474DA0" w:rsidP="00443E12">
      <w:pPr>
        <w:pStyle w:val="Heading3"/>
      </w:pPr>
      <w:r w:rsidRPr="00F20FB3">
        <w:rPr>
          <w:b/>
          <w:bCs w:val="0"/>
        </w:rPr>
        <w:t>Bookings</w:t>
      </w:r>
      <w:r w:rsidRPr="00F20FB3">
        <w:t xml:space="preserve">: Some </w:t>
      </w:r>
      <w:r w:rsidR="006F0050" w:rsidRPr="00F20FB3">
        <w:t>services</w:t>
      </w:r>
      <w:r w:rsidRPr="00F20FB3">
        <w:t xml:space="preserve"> may require a booking and limits may apply to the number of people who can participate at any one time. </w:t>
      </w:r>
      <w:r w:rsidR="00004135" w:rsidRPr="00F20FB3">
        <w:t xml:space="preserve"> </w:t>
      </w:r>
      <w:r w:rsidRPr="00F20FB3">
        <w:t xml:space="preserve">Minimum notice periods may also apply. </w:t>
      </w:r>
      <w:r w:rsidR="00004135" w:rsidRPr="00F20FB3">
        <w:t xml:space="preserve"> </w:t>
      </w:r>
      <w:r w:rsidRPr="00F20FB3">
        <w:t xml:space="preserve">Some </w:t>
      </w:r>
      <w:r w:rsidR="006F0050" w:rsidRPr="00F20FB3">
        <w:t>services</w:t>
      </w:r>
      <w:r w:rsidRPr="00F20FB3">
        <w:t xml:space="preserve"> may only be provided if a minimum number of people want to participate. </w:t>
      </w:r>
      <w:r w:rsidR="00004135" w:rsidRPr="00F20FB3">
        <w:t xml:space="preserve"> </w:t>
      </w:r>
      <w:bookmarkStart w:id="19" w:name="_Hlk195197405"/>
      <w:r w:rsidR="006F6E4A" w:rsidRPr="00F20FB3">
        <w:t>Applicable booking periods and limits will be outlined to you.</w:t>
      </w:r>
      <w:bookmarkEnd w:id="19"/>
    </w:p>
    <w:p w14:paraId="0A407550" w14:textId="0128531F" w:rsidR="00474DA0" w:rsidRPr="00F20FB3" w:rsidRDefault="00474DA0" w:rsidP="00443E12">
      <w:pPr>
        <w:pStyle w:val="Heading3"/>
      </w:pPr>
      <w:r w:rsidRPr="00F20FB3">
        <w:rPr>
          <w:b/>
          <w:bCs w:val="0"/>
        </w:rPr>
        <w:t>Disruptions</w:t>
      </w:r>
      <w:r w:rsidRPr="00F20FB3">
        <w:t>: There may be some disruptions due to events beyond our control.</w:t>
      </w:r>
      <w:r w:rsidR="00004135" w:rsidRPr="00F20FB3">
        <w:t xml:space="preserve"> </w:t>
      </w:r>
      <w:r w:rsidRPr="00F20FB3">
        <w:t xml:space="preserve"> Some </w:t>
      </w:r>
      <w:r w:rsidR="006F0050" w:rsidRPr="00F20FB3">
        <w:t xml:space="preserve">services </w:t>
      </w:r>
      <w:r w:rsidRPr="00F20FB3">
        <w:t xml:space="preserve">may also be impacted by the number of care recipients accessing an item at the same time or the </w:t>
      </w:r>
      <w:r w:rsidR="00004135" w:rsidRPr="00F20FB3">
        <w:t>way</w:t>
      </w:r>
      <w:r w:rsidRPr="00F20FB3">
        <w:t xml:space="preserve"> they use an item. </w:t>
      </w:r>
      <w:r w:rsidR="00004135" w:rsidRPr="00F20FB3">
        <w:t xml:space="preserve"> </w:t>
      </w:r>
      <w:r w:rsidRPr="00F20FB3">
        <w:t xml:space="preserve">For example, internet speeds may be impacted by maintenance, the number of users or users downloading lots of data such as movies. </w:t>
      </w:r>
    </w:p>
    <w:p w14:paraId="65E13AFA" w14:textId="03097E3E" w:rsidR="00474DA0" w:rsidRPr="00F20FB3" w:rsidRDefault="00474DA0" w:rsidP="00443E12">
      <w:pPr>
        <w:pStyle w:val="Heading3"/>
      </w:pPr>
      <w:r w:rsidRPr="00F20FB3">
        <w:rPr>
          <w:b/>
          <w:bCs w:val="0"/>
        </w:rPr>
        <w:t>Business Hours and Public Holidays</w:t>
      </w:r>
      <w:r w:rsidRPr="00F20FB3">
        <w:t xml:space="preserve">: Some </w:t>
      </w:r>
      <w:r w:rsidR="006F0050" w:rsidRPr="00F20FB3">
        <w:t xml:space="preserve">services </w:t>
      </w:r>
      <w:r w:rsidRPr="00F20FB3">
        <w:t>may not be available or available in full on a public holiday or outside of business hours</w:t>
      </w:r>
      <w:r w:rsidR="00ED11AA" w:rsidRPr="00F20FB3">
        <w:t>.  I</w:t>
      </w:r>
      <w:r w:rsidRPr="00F20FB3">
        <w:t>n that case, additional costs may apply if you want an item on a public holiday or outside of business hours (if we can still provide it)</w:t>
      </w:r>
      <w:r w:rsidR="00ED11AA" w:rsidRPr="00F20FB3">
        <w:t xml:space="preserve">.  </w:t>
      </w:r>
      <w:bookmarkStart w:id="20" w:name="_Hlk195197447"/>
      <w:r w:rsidR="00ED11AA" w:rsidRPr="00F20FB3">
        <w:t>A</w:t>
      </w:r>
      <w:r w:rsidR="006F6E4A" w:rsidRPr="00F20FB3">
        <w:t>pplicable limits and charges will be outlined to you.</w:t>
      </w:r>
      <w:bookmarkEnd w:id="20"/>
    </w:p>
    <w:p w14:paraId="0CA07C83" w14:textId="30F5B7F6" w:rsidR="00474DA0" w:rsidRPr="00F20FB3" w:rsidRDefault="00474DA0" w:rsidP="00443E12">
      <w:pPr>
        <w:pStyle w:val="Heading3"/>
      </w:pPr>
      <w:r w:rsidRPr="00F20FB3">
        <w:rPr>
          <w:b/>
          <w:bCs w:val="0"/>
        </w:rPr>
        <w:t>Brands and Specifications of Products</w:t>
      </w:r>
      <w:r w:rsidRPr="00F20FB3">
        <w:t xml:space="preserve">: The </w:t>
      </w:r>
      <w:bookmarkStart w:id="21" w:name="_Hlk210213136"/>
      <w:r w:rsidR="0071271E" w:rsidRPr="00F20FB3">
        <w:t xml:space="preserve">suppliers, </w:t>
      </w:r>
      <w:bookmarkEnd w:id="21"/>
      <w:r w:rsidRPr="00F20FB3">
        <w:t>brands and specifications of goods or products may change</w:t>
      </w:r>
      <w:r w:rsidR="00ED11AA" w:rsidRPr="00F20FB3">
        <w:t>.  A</w:t>
      </w:r>
      <w:r w:rsidRPr="00F20FB3">
        <w:t xml:space="preserve">ny named brands are provided as an example. </w:t>
      </w:r>
    </w:p>
    <w:p w14:paraId="03D57274" w14:textId="3FD339D1" w:rsidR="00474DA0" w:rsidRPr="00F20FB3" w:rsidRDefault="00474DA0" w:rsidP="00443E12">
      <w:pPr>
        <w:pStyle w:val="Heading3"/>
      </w:pPr>
      <w:r w:rsidRPr="00F20FB3">
        <w:rPr>
          <w:b/>
          <w:bCs w:val="0"/>
        </w:rPr>
        <w:t>Suppliers</w:t>
      </w:r>
      <w:r w:rsidRPr="00F20FB3">
        <w:t xml:space="preserve">: Each </w:t>
      </w:r>
      <w:r w:rsidR="00A7289A" w:rsidRPr="00F20FB3">
        <w:t>HELF</w:t>
      </w:r>
      <w:r w:rsidR="005D656E" w:rsidRPr="00F20FB3">
        <w:t xml:space="preserve"> </w:t>
      </w:r>
      <w:r w:rsidRPr="00F20FB3">
        <w:t>Service will be provided at the times and places nominated by us, by suppliers we select</w:t>
      </w:r>
      <w:r w:rsidR="00ED11AA" w:rsidRPr="00F20FB3">
        <w:t xml:space="preserve">.  </w:t>
      </w:r>
      <w:bookmarkStart w:id="22" w:name="_Hlk195197473"/>
      <w:r w:rsidR="00ED11AA" w:rsidRPr="00F20FB3">
        <w:t>W</w:t>
      </w:r>
      <w:r w:rsidR="00DB1A88" w:rsidRPr="00F20FB3">
        <w:t xml:space="preserve">e can at our discretion choose or change the supplier(s) of all or part of the </w:t>
      </w:r>
      <w:r w:rsidR="00A7289A" w:rsidRPr="00F20FB3">
        <w:t>HELF</w:t>
      </w:r>
      <w:r w:rsidR="005D656E" w:rsidRPr="00F20FB3">
        <w:t xml:space="preserve"> </w:t>
      </w:r>
      <w:r w:rsidR="00DB1A88" w:rsidRPr="00F20FB3">
        <w:t>Services</w:t>
      </w:r>
      <w:bookmarkEnd w:id="22"/>
      <w:r w:rsidR="00DB1A88" w:rsidRPr="00F20FB3">
        <w:t>.</w:t>
      </w:r>
      <w:r w:rsidR="00BC2303" w:rsidRPr="00F20FB3">
        <w:t xml:space="preserve"> </w:t>
      </w:r>
    </w:p>
    <w:p w14:paraId="58B23E13" w14:textId="2D63FC2C" w:rsidR="00671799" w:rsidRPr="00F20FB3" w:rsidRDefault="00A7289A" w:rsidP="00443E12">
      <w:pPr>
        <w:pStyle w:val="Heading3"/>
      </w:pPr>
      <w:bookmarkStart w:id="23" w:name="_Hlk195197604"/>
      <w:r w:rsidRPr="00F20FB3">
        <w:rPr>
          <w:b/>
          <w:bCs w:val="0"/>
        </w:rPr>
        <w:t>HELF</w:t>
      </w:r>
      <w:r w:rsidR="005D656E" w:rsidRPr="00F20FB3">
        <w:rPr>
          <w:b/>
          <w:bCs w:val="0"/>
        </w:rPr>
        <w:t xml:space="preserve"> </w:t>
      </w:r>
      <w:r w:rsidR="00671799" w:rsidRPr="00F20FB3">
        <w:rPr>
          <w:b/>
          <w:bCs w:val="0"/>
        </w:rPr>
        <w:t>Services Package</w:t>
      </w:r>
      <w:r w:rsidR="00671799" w:rsidRPr="00F20FB3">
        <w:t xml:space="preserve">: </w:t>
      </w:r>
      <w:r w:rsidR="00F01533" w:rsidRPr="00F20FB3">
        <w:t xml:space="preserve">If you buy a HELF Package, </w:t>
      </w:r>
      <w:r w:rsidR="00F01533" w:rsidRPr="00F20FB3">
        <w:rPr>
          <w:color w:val="000000"/>
        </w:rPr>
        <w:t xml:space="preserve">you must buy the Package as a whole item and you cannot choose to receive or cease part of the </w:t>
      </w:r>
      <w:r w:rsidR="00F01533" w:rsidRPr="00F20FB3">
        <w:t>HELF</w:t>
      </w:r>
      <w:r w:rsidR="00F01533" w:rsidRPr="00F20FB3">
        <w:rPr>
          <w:color w:val="000000"/>
        </w:rPr>
        <w:t xml:space="preserve"> Package in return for the bundled HELF for part of the HELF Package. You may choose to terminate the HELF Package and buy </w:t>
      </w:r>
      <w:r w:rsidR="00597AD3">
        <w:rPr>
          <w:color w:val="000000"/>
        </w:rPr>
        <w:t>individual</w:t>
      </w:r>
      <w:r w:rsidR="00F01533" w:rsidRPr="00F20FB3">
        <w:rPr>
          <w:color w:val="000000"/>
        </w:rPr>
        <w:t xml:space="preserve"> HELF </w:t>
      </w:r>
      <w:r w:rsidR="00C06B6B">
        <w:rPr>
          <w:color w:val="000000"/>
        </w:rPr>
        <w:t>service</w:t>
      </w:r>
      <w:r w:rsidR="00597AD3">
        <w:rPr>
          <w:color w:val="000000"/>
        </w:rPr>
        <w:t>(s)</w:t>
      </w:r>
      <w:r w:rsidR="00F01533" w:rsidRPr="00F20FB3">
        <w:rPr>
          <w:color w:val="000000"/>
        </w:rPr>
        <w:t xml:space="preserve"> separate to the HELF Package charged at the Standalone HELF.</w:t>
      </w:r>
      <w:bookmarkEnd w:id="23"/>
    </w:p>
    <w:p w14:paraId="55E54BB5" w14:textId="5533878D" w:rsidR="00C85F0D" w:rsidRPr="002312CE" w:rsidRDefault="00646BDC" w:rsidP="00F8785E">
      <w:pPr>
        <w:pStyle w:val="Heading2"/>
      </w:pPr>
      <w:bookmarkStart w:id="24" w:name="_Ref129265160"/>
      <w:r>
        <w:t xml:space="preserve">Payment of the </w:t>
      </w:r>
      <w:r w:rsidR="00A7289A">
        <w:t>HELF</w:t>
      </w:r>
      <w:r w:rsidR="009370D2" w:rsidRPr="002312CE">
        <w:t xml:space="preserve"> Service</w:t>
      </w:r>
      <w:r w:rsidR="009B1152" w:rsidRPr="002312CE">
        <w:t>s</w:t>
      </w:r>
      <w:r w:rsidR="009370D2" w:rsidRPr="002312CE">
        <w:t xml:space="preserve"> Fee</w:t>
      </w:r>
      <w:bookmarkEnd w:id="24"/>
    </w:p>
    <w:p w14:paraId="1F9B3A31" w14:textId="3D9AFF36" w:rsidR="00646BDC" w:rsidRDefault="00CB1606" w:rsidP="000C3583">
      <w:pPr>
        <w:pStyle w:val="Heading3"/>
      </w:pPr>
      <w:r w:rsidRPr="002312CE">
        <w:t xml:space="preserve">The </w:t>
      </w:r>
      <w:r w:rsidR="00A7289A" w:rsidRPr="000C3583">
        <w:t>HELF</w:t>
      </w:r>
      <w:r w:rsidR="005D656E" w:rsidRPr="000C3583">
        <w:t xml:space="preserve"> </w:t>
      </w:r>
      <w:r w:rsidRPr="002312CE">
        <w:t>Service</w:t>
      </w:r>
      <w:r w:rsidR="009B1152" w:rsidRPr="002312CE">
        <w:t>s</w:t>
      </w:r>
      <w:r w:rsidRPr="002312CE">
        <w:t xml:space="preserve"> Fee </w:t>
      </w:r>
      <w:r w:rsidR="00646BDC">
        <w:t xml:space="preserve">for each </w:t>
      </w:r>
      <w:r w:rsidR="00A7289A" w:rsidRPr="000C3583">
        <w:t>HELF</w:t>
      </w:r>
      <w:r w:rsidR="005D656E" w:rsidRPr="000C3583">
        <w:t xml:space="preserve"> </w:t>
      </w:r>
      <w:r w:rsidR="00646BDC">
        <w:t>Service you receive</w:t>
      </w:r>
      <w:r w:rsidR="000C3583">
        <w:t xml:space="preserve"> under a standing HELA</w:t>
      </w:r>
      <w:r w:rsidR="00646BDC">
        <w:t>:</w:t>
      </w:r>
    </w:p>
    <w:p w14:paraId="1EFF1993" w14:textId="56550552" w:rsidR="003D677D" w:rsidRDefault="003D677D" w:rsidP="00B11D6D">
      <w:pPr>
        <w:pStyle w:val="Heading4"/>
      </w:pPr>
      <w:r>
        <w:t xml:space="preserve">is payable from the date you purchase the </w:t>
      </w:r>
      <w:r w:rsidR="00A7289A">
        <w:rPr>
          <w:rFonts w:cs="Arial"/>
          <w:color w:val="000000"/>
          <w:szCs w:val="22"/>
        </w:rPr>
        <w:t>HELF</w:t>
      </w:r>
      <w:r w:rsidR="005D656E" w:rsidRPr="005D656E">
        <w:rPr>
          <w:sz w:val="24"/>
        </w:rPr>
        <w:t xml:space="preserve"> </w:t>
      </w:r>
      <w:r>
        <w:t xml:space="preserve">Services </w:t>
      </w:r>
      <w:r w:rsidRPr="0071630C">
        <w:t xml:space="preserve">for the </w:t>
      </w:r>
      <w:r w:rsidR="00A7289A">
        <w:rPr>
          <w:rFonts w:cs="Arial"/>
          <w:color w:val="000000"/>
          <w:szCs w:val="22"/>
        </w:rPr>
        <w:t>HELF</w:t>
      </w:r>
      <w:r w:rsidR="005D656E" w:rsidRPr="005D656E">
        <w:rPr>
          <w:sz w:val="24"/>
        </w:rPr>
        <w:t xml:space="preserve"> </w:t>
      </w:r>
      <w:r w:rsidRPr="0071630C">
        <w:t xml:space="preserve">Services Period </w:t>
      </w:r>
      <w:r>
        <w:t>unless a different period is specified;</w:t>
      </w:r>
    </w:p>
    <w:p w14:paraId="770CCEFC" w14:textId="53E18A09" w:rsidR="003D677D" w:rsidRPr="00F20FB3" w:rsidRDefault="003D677D" w:rsidP="00B11D6D">
      <w:pPr>
        <w:pStyle w:val="Heading4"/>
      </w:pPr>
      <w:r>
        <w:t xml:space="preserve">if a daily price is specified, </w:t>
      </w:r>
      <w:r w:rsidR="00B21E81" w:rsidRPr="002312CE">
        <w:t xml:space="preserve">is calculated daily </w:t>
      </w:r>
      <w:r>
        <w:t xml:space="preserve">and </w:t>
      </w:r>
      <w:r w:rsidRPr="002312CE">
        <w:t xml:space="preserve">must be paid in advance in accordance with the </w:t>
      </w:r>
      <w:r w:rsidRPr="00F20FB3">
        <w:t>Payment Cycle or as otherwise agreed with us (and in any event no more than 1 month in advance);</w:t>
      </w:r>
      <w:r w:rsidR="00CB77D4" w:rsidRPr="00F20FB3">
        <w:t xml:space="preserve"> </w:t>
      </w:r>
      <w:r w:rsidR="000C3583" w:rsidRPr="00F20FB3">
        <w:t>and</w:t>
      </w:r>
    </w:p>
    <w:p w14:paraId="32D120D9" w14:textId="44FBEEDD" w:rsidR="00B21E81" w:rsidRPr="00F20FB3" w:rsidRDefault="003D677D" w:rsidP="003D677D">
      <w:pPr>
        <w:pStyle w:val="Heading4"/>
      </w:pPr>
      <w:r w:rsidRPr="00F20FB3">
        <w:t xml:space="preserve">if a price is specified on a once-off or usage basis, is payable within </w:t>
      </w:r>
      <w:r w:rsidR="000143FF" w:rsidRPr="00F20FB3">
        <w:t xml:space="preserve">the </w:t>
      </w:r>
      <w:bookmarkStart w:id="25" w:name="_Hlk210213155"/>
      <w:r w:rsidR="0071271E" w:rsidRPr="00F20FB3">
        <w:t>Payment Cycle unless otherwise</w:t>
      </w:r>
      <w:bookmarkEnd w:id="25"/>
      <w:r w:rsidR="0071271E" w:rsidRPr="00F20FB3">
        <w:t xml:space="preserve"> </w:t>
      </w:r>
      <w:r w:rsidR="00B21E81" w:rsidRPr="00F20FB3">
        <w:t>specified by us</w:t>
      </w:r>
      <w:r w:rsidR="000C3583" w:rsidRPr="00F20FB3">
        <w:t>.</w:t>
      </w:r>
    </w:p>
    <w:p w14:paraId="3A32FE7B" w14:textId="0923E746" w:rsidR="001947C9" w:rsidRPr="002312CE" w:rsidRDefault="000C3583" w:rsidP="000C3583">
      <w:pPr>
        <w:pStyle w:val="Heading3"/>
      </w:pPr>
      <w:r>
        <w:t xml:space="preserve">The </w:t>
      </w:r>
      <w:r w:rsidRPr="000C3583">
        <w:t xml:space="preserve">HELF </w:t>
      </w:r>
      <w:r w:rsidRPr="002312CE">
        <w:t xml:space="preserve">Services Fee </w:t>
      </w:r>
      <w:r>
        <w:t>under</w:t>
      </w:r>
      <w:r w:rsidR="001947C9">
        <w:t xml:space="preserve"> an ad hoc HELF is payable at the time the ad hoc HELF Service is delivered.</w:t>
      </w:r>
    </w:p>
    <w:p w14:paraId="3826F083" w14:textId="1120709F" w:rsidR="00707E3D" w:rsidRDefault="00A7289A" w:rsidP="000C3583">
      <w:pPr>
        <w:pStyle w:val="Heading3"/>
      </w:pPr>
      <w:r w:rsidRPr="000C3583">
        <w:t>HELF</w:t>
      </w:r>
      <w:r w:rsidR="00707E3D">
        <w:t xml:space="preserve"> Services Fees will be adjusted if the </w:t>
      </w:r>
      <w:r w:rsidRPr="000C3583">
        <w:t>HELF</w:t>
      </w:r>
      <w:r w:rsidR="00707E3D">
        <w:t xml:space="preserve"> Services Fee relates to a set period and you only start receiving the</w:t>
      </w:r>
      <w:r w:rsidR="005D656E" w:rsidRPr="000C3583">
        <w:t xml:space="preserve"> </w:t>
      </w:r>
      <w:r w:rsidRPr="000C3583">
        <w:t>HELF</w:t>
      </w:r>
      <w:r w:rsidR="00707E3D">
        <w:t xml:space="preserve"> Services part way through that period, including in the case of monthly </w:t>
      </w:r>
      <w:r w:rsidRPr="000C3583">
        <w:t>HELF</w:t>
      </w:r>
      <w:r w:rsidR="005D656E" w:rsidRPr="000C3583">
        <w:t xml:space="preserve"> </w:t>
      </w:r>
      <w:r w:rsidR="00707E3D">
        <w:t>Services Fees, part way through a month.</w:t>
      </w:r>
      <w:bookmarkStart w:id="26" w:name="_Hlk203736875"/>
      <w:r w:rsidR="00175962">
        <w:t xml:space="preserve"> The HELF Services Fee will not be </w:t>
      </w:r>
      <w:r w:rsidR="00175962">
        <w:lastRenderedPageBreak/>
        <w:t>adjusted for any period of leave from the Residential Care Home unless required by the Aged Care Act.</w:t>
      </w:r>
      <w:bookmarkEnd w:id="26"/>
    </w:p>
    <w:p w14:paraId="2F238DB4" w14:textId="0500470D" w:rsidR="00CB1606" w:rsidRDefault="009B1152" w:rsidP="000C3583">
      <w:pPr>
        <w:pStyle w:val="Heading3"/>
      </w:pPr>
      <w:r w:rsidRPr="002312CE">
        <w:t xml:space="preserve">We will provide you with an itemised </w:t>
      </w:r>
      <w:r w:rsidR="00CB77D4">
        <w:t>invoice or account</w:t>
      </w:r>
      <w:r w:rsidRPr="002312CE">
        <w:t xml:space="preserve"> </w:t>
      </w:r>
      <w:r w:rsidR="001947C9">
        <w:t xml:space="preserve">for </w:t>
      </w:r>
      <w:r w:rsidRPr="002312CE">
        <w:t xml:space="preserve">each payment period detailing the </w:t>
      </w:r>
      <w:r w:rsidR="00A7289A" w:rsidRPr="000C3583">
        <w:t>HELF</w:t>
      </w:r>
      <w:r w:rsidR="005D656E" w:rsidRPr="000C3583">
        <w:t xml:space="preserve"> </w:t>
      </w:r>
      <w:r w:rsidRPr="002312CE">
        <w:t>Services Fee</w:t>
      </w:r>
      <w:r w:rsidR="00646BDC">
        <w:t>s</w:t>
      </w:r>
      <w:r w:rsidRPr="002312CE">
        <w:t xml:space="preserve"> payable during that period</w:t>
      </w:r>
      <w:r w:rsidR="001947C9">
        <w:t xml:space="preserve"> except in relation to ad hoc HELF Service</w:t>
      </w:r>
      <w:r w:rsidRPr="002312CE">
        <w:t xml:space="preserve">.  In the case of </w:t>
      </w:r>
      <w:bookmarkStart w:id="27" w:name="_Hlk195197764"/>
      <w:r w:rsidR="00BD3704">
        <w:t>multiple ongoing</w:t>
      </w:r>
      <w:r w:rsidR="003F7131">
        <w:t xml:space="preserve"> Individual</w:t>
      </w:r>
      <w:r w:rsidR="00BD3704">
        <w:t xml:space="preserve"> HELF Services or</w:t>
      </w:r>
      <w:r w:rsidR="002C7811" w:rsidRPr="002312CE">
        <w:t xml:space="preserve"> </w:t>
      </w:r>
      <w:r w:rsidR="00A7289A" w:rsidRPr="000C3583">
        <w:t>HELF</w:t>
      </w:r>
      <w:r w:rsidR="005D656E" w:rsidRPr="000C3583">
        <w:t xml:space="preserve"> </w:t>
      </w:r>
      <w:r w:rsidRPr="002312CE">
        <w:t>Services Package</w:t>
      </w:r>
      <w:bookmarkEnd w:id="27"/>
      <w:r w:rsidR="00CB77D4">
        <w:t>(s)</w:t>
      </w:r>
      <w:r w:rsidRPr="002312CE">
        <w:t xml:space="preserve">, the itemised account will specify the </w:t>
      </w:r>
      <w:r w:rsidR="001A14DB">
        <w:t xml:space="preserve">total </w:t>
      </w:r>
      <w:r w:rsidR="00A7289A" w:rsidRPr="000C3583">
        <w:t>HELF</w:t>
      </w:r>
      <w:r w:rsidR="005D656E" w:rsidRPr="000C3583">
        <w:t xml:space="preserve"> </w:t>
      </w:r>
      <w:r w:rsidRPr="002312CE">
        <w:t>Services Fee only and not each item.</w:t>
      </w:r>
    </w:p>
    <w:p w14:paraId="082CCFEF" w14:textId="7002B6ED" w:rsidR="00707E3D" w:rsidRDefault="001947C9" w:rsidP="000C3583">
      <w:pPr>
        <w:pStyle w:val="Heading3"/>
      </w:pPr>
      <w:r>
        <w:t xml:space="preserve">Any money payable to us under this Agreement or any </w:t>
      </w:r>
      <w:r w:rsidR="00936585">
        <w:t xml:space="preserve">HELF Agreement </w:t>
      </w:r>
      <w:r>
        <w:t xml:space="preserve">that is </w:t>
      </w:r>
      <w:r w:rsidR="00707E3D" w:rsidRPr="008C38D3">
        <w:t>not paid by the due date will attract interest at the MPIR or any other rate prescribed under the Aged Care Act</w:t>
      </w:r>
      <w:r w:rsidRPr="001947C9">
        <w:t xml:space="preserve"> </w:t>
      </w:r>
      <w:r>
        <w:t>for that type of payment compounding on the sooner of the date the payment is again charged or each calendar month</w:t>
      </w:r>
      <w:r w:rsidR="00707E3D">
        <w:t>.</w:t>
      </w:r>
      <w:bookmarkStart w:id="28" w:name="_Hlk209012556"/>
      <w:r>
        <w:t xml:space="preserve">  </w:t>
      </w:r>
    </w:p>
    <w:bookmarkEnd w:id="28"/>
    <w:p w14:paraId="64CB6A06" w14:textId="26A4472D" w:rsidR="0071271E" w:rsidRPr="00F20FB3" w:rsidRDefault="00707E3D" w:rsidP="0071271E">
      <w:pPr>
        <w:pStyle w:val="Heading3"/>
      </w:pPr>
      <w:r w:rsidRPr="00F20FB3">
        <w:t xml:space="preserve">You authorise us to deduct </w:t>
      </w:r>
      <w:r w:rsidR="00A7289A" w:rsidRPr="00F20FB3">
        <w:t>HELF</w:t>
      </w:r>
      <w:r w:rsidR="005D656E" w:rsidRPr="00F20FB3">
        <w:t xml:space="preserve"> </w:t>
      </w:r>
      <w:r w:rsidRPr="00F20FB3">
        <w:t>Service</w:t>
      </w:r>
      <w:r w:rsidR="00CB77D4" w:rsidRPr="00F20FB3">
        <w:t>s</w:t>
      </w:r>
      <w:r w:rsidRPr="00F20FB3">
        <w:t xml:space="preserve"> Fees from your Refundable Deposit</w:t>
      </w:r>
      <w:r w:rsidR="0071271E" w:rsidRPr="00F20FB3">
        <w:t xml:space="preserve"> </w:t>
      </w:r>
      <w:bookmarkStart w:id="29" w:name="_Hlk210213171"/>
      <w:r w:rsidR="0071271E" w:rsidRPr="00F20FB3">
        <w:t>if you paid one,</w:t>
      </w:r>
      <w:bookmarkEnd w:id="29"/>
      <w:r w:rsidRPr="00F20FB3">
        <w:t xml:space="preserve"> as well as any costs, charges and expenses we reasonably incur if you breach this Agreement. If these amounts are deducted, you must still maintain the agreed Accommodation Cost</w:t>
      </w:r>
      <w:r w:rsidR="0071271E" w:rsidRPr="00F20FB3">
        <w:t xml:space="preserve"> </w:t>
      </w:r>
      <w:bookmarkStart w:id="30" w:name="_Hlk210213180"/>
      <w:r w:rsidR="0071271E" w:rsidRPr="00F20FB3">
        <w:t>if payable under your Accommodation and Service Agreement.</w:t>
      </w:r>
    </w:p>
    <w:bookmarkEnd w:id="30"/>
    <w:p w14:paraId="6D4B0C47" w14:textId="4300B22A" w:rsidR="006F2112" w:rsidRDefault="00674025">
      <w:pPr>
        <w:pStyle w:val="Heading3"/>
      </w:pPr>
      <w:r w:rsidRPr="00F20FB3">
        <w:t>Unless otherwise agreed, you must pay all money payable to us under this</w:t>
      </w:r>
      <w:r w:rsidRPr="00674025">
        <w:t xml:space="preserve"> </w:t>
      </w:r>
      <w:r w:rsidR="00707E3D">
        <w:t>A</w:t>
      </w:r>
      <w:r w:rsidRPr="00674025">
        <w:t xml:space="preserve">greement </w:t>
      </w:r>
      <w:r w:rsidR="000C3583">
        <w:t xml:space="preserve">or a </w:t>
      </w:r>
      <w:r w:rsidR="00936585">
        <w:t>HELF Agreement</w:t>
      </w:r>
      <w:r w:rsidR="000C3583">
        <w:t xml:space="preserve"> </w:t>
      </w:r>
      <w:r w:rsidR="0084246D">
        <w:t xml:space="preserve">in the same manner payable under your Accommodation and Service Agreement and, if none is specified, </w:t>
      </w:r>
      <w:r w:rsidRPr="00674025">
        <w:t>by direct debit or Centrepay (if applicable)</w:t>
      </w:r>
      <w:r w:rsidR="0084246D">
        <w:t xml:space="preserve"> in which case we will provide to you a direct debit or other form to complete</w:t>
      </w:r>
      <w:r>
        <w:t>.</w:t>
      </w:r>
    </w:p>
    <w:p w14:paraId="66B2F668" w14:textId="16CF05D5" w:rsidR="00E11594" w:rsidRDefault="00E11594" w:rsidP="000C3583">
      <w:pPr>
        <w:pStyle w:val="Heading3"/>
      </w:pPr>
      <w:r w:rsidRPr="005874F9">
        <w:t>HELF is payable while you are on leave apart from Extended Hospital Leave</w:t>
      </w:r>
      <w:r>
        <w:t>.</w:t>
      </w:r>
      <w:r w:rsidRPr="008B0F08">
        <w:t xml:space="preserve"> </w:t>
      </w:r>
      <w:r>
        <w:t xml:space="preserve">During the period any </w:t>
      </w:r>
      <w:r w:rsidR="000C3583">
        <w:t xml:space="preserve">standing </w:t>
      </w:r>
      <w:r>
        <w:t>HELA for a particular HELF Service(s) is suspended due to Extended Hospital Leave</w:t>
      </w:r>
      <w:r w:rsidRPr="008B0F08">
        <w:t xml:space="preserve"> </w:t>
      </w:r>
      <w:r>
        <w:t>you will not be charged for HELF Services apart from any Unavoidable Service Cost</w:t>
      </w:r>
      <w:r w:rsidR="000C3583">
        <w:t xml:space="preserve"> specified in the standing HELA</w:t>
      </w:r>
      <w:r>
        <w:t>.</w:t>
      </w:r>
    </w:p>
    <w:p w14:paraId="7AA3ED3D" w14:textId="5E028403" w:rsidR="00E11594" w:rsidRPr="00716380" w:rsidRDefault="00E11594" w:rsidP="000C3583">
      <w:pPr>
        <w:pStyle w:val="Heading3"/>
      </w:pPr>
      <w:r>
        <w:t xml:space="preserve">You must pay an Unavoidable Service Cost if </w:t>
      </w:r>
      <w:r w:rsidR="000C3583">
        <w:t xml:space="preserve">a standing </w:t>
      </w:r>
      <w:r>
        <w:t xml:space="preserve">HELA is suspended because you are on Extended Hospital Leave or if you vary or terminate a </w:t>
      </w:r>
      <w:r w:rsidR="00443E12">
        <w:t xml:space="preserve">standing </w:t>
      </w:r>
      <w:r>
        <w:t xml:space="preserve">HELA other than </w:t>
      </w:r>
      <w:r w:rsidR="00443E12">
        <w:t xml:space="preserve">within 28 days of entering into a standing HELA or </w:t>
      </w:r>
      <w:r>
        <w:t>because you and us agree to the variation during an annual review of ongoing HELF Services or because we can no longer deliver</w:t>
      </w:r>
      <w:r w:rsidRPr="00E11594">
        <w:t xml:space="preserve"> a HELF Service or deliver it at the specified standard</w:t>
      </w:r>
      <w:r>
        <w:t>.</w:t>
      </w:r>
    </w:p>
    <w:p w14:paraId="7DD127DB" w14:textId="205EA0E2" w:rsidR="00E11594" w:rsidRDefault="00E11594" w:rsidP="000C3583">
      <w:pPr>
        <w:pStyle w:val="Heading3"/>
      </w:pPr>
      <w:r>
        <w:t>We may deduct the Unavoidable Service Cost from a refund payable to you other than because we can no longer deliver</w:t>
      </w:r>
      <w:r w:rsidRPr="00E11594">
        <w:t xml:space="preserve"> a HELF Service or deliver it at the specified standard</w:t>
      </w:r>
      <w:r w:rsidR="00443E12">
        <w:t xml:space="preserve"> under a standing HELA</w:t>
      </w:r>
      <w:r>
        <w:t>.</w:t>
      </w:r>
    </w:p>
    <w:p w14:paraId="2DB9E187" w14:textId="5BF2EF92" w:rsidR="00E11594" w:rsidRDefault="00E11594" w:rsidP="000C3583">
      <w:pPr>
        <w:pStyle w:val="Heading3"/>
      </w:pPr>
      <w:r>
        <w:t>We must provide evidence of the Unavoidable Service Cost if you request it.</w:t>
      </w:r>
    </w:p>
    <w:p w14:paraId="4AC6221F" w14:textId="084E7917" w:rsidR="00646BDC" w:rsidRPr="00646BDC" w:rsidRDefault="00646BDC" w:rsidP="00F8785E">
      <w:pPr>
        <w:pStyle w:val="Heading2"/>
      </w:pPr>
      <w:bookmarkStart w:id="31" w:name="_Ref129266018"/>
      <w:r>
        <w:t xml:space="preserve">Changes to the </w:t>
      </w:r>
      <w:r w:rsidR="00A7289A">
        <w:t>HELF</w:t>
      </w:r>
      <w:r w:rsidR="005D656E" w:rsidRPr="005D656E">
        <w:t xml:space="preserve"> </w:t>
      </w:r>
      <w:r>
        <w:t>Services Fee</w:t>
      </w:r>
    </w:p>
    <w:p w14:paraId="18893390" w14:textId="008FC5D1" w:rsidR="00646BDC" w:rsidRPr="00646BDC" w:rsidRDefault="00646BDC" w:rsidP="00443E12">
      <w:pPr>
        <w:pStyle w:val="Heading3"/>
      </w:pPr>
      <w:r w:rsidRPr="00646BDC">
        <w:t xml:space="preserve">We will review and adjust each </w:t>
      </w:r>
      <w:r w:rsidR="00A7289A" w:rsidRPr="00443E12">
        <w:t>HELF</w:t>
      </w:r>
      <w:r w:rsidRPr="00646BDC">
        <w:t xml:space="preserve"> Services Fee and if applicable the agreed or specified cost</w:t>
      </w:r>
      <w:r w:rsidR="00626472">
        <w:t xml:space="preserve"> and / or value</w:t>
      </w:r>
      <w:r w:rsidRPr="00646BDC">
        <w:t xml:space="preserve"> of each item forming part of a </w:t>
      </w:r>
      <w:r w:rsidR="00A7289A" w:rsidRPr="00443E12">
        <w:t>HELF</w:t>
      </w:r>
      <w:r w:rsidRPr="00646BDC">
        <w:t xml:space="preserve"> Services </w:t>
      </w:r>
      <w:r w:rsidR="00707E3D">
        <w:t>Package</w:t>
      </w:r>
      <w:r w:rsidR="00707E3D" w:rsidRPr="00646BDC">
        <w:t xml:space="preserve"> </w:t>
      </w:r>
      <w:r w:rsidRPr="00646BDC">
        <w:t xml:space="preserve">in accordance with the </w:t>
      </w:r>
      <w:r w:rsidR="00A7289A" w:rsidRPr="00443E12">
        <w:t>HELF</w:t>
      </w:r>
      <w:r w:rsidR="005D656E" w:rsidRPr="00443E12">
        <w:t xml:space="preserve"> </w:t>
      </w:r>
      <w:r w:rsidRPr="00646BDC">
        <w:t>Services Fee Indexation annually to take effect on 1 July each year</w:t>
      </w:r>
      <w:r w:rsidR="00ED11AA" w:rsidRPr="00646BDC">
        <w:t xml:space="preserve">. </w:t>
      </w:r>
      <w:r w:rsidR="00ED11AA">
        <w:t xml:space="preserve"> </w:t>
      </w:r>
      <w:r w:rsidR="00ED11AA" w:rsidRPr="00646BDC">
        <w:t>W</w:t>
      </w:r>
      <w:r w:rsidRPr="00646BDC">
        <w:t xml:space="preserve">e will notify you of the new </w:t>
      </w:r>
      <w:r w:rsidR="00A7289A" w:rsidRPr="00443E12">
        <w:t>HELF</w:t>
      </w:r>
      <w:r w:rsidR="005D656E" w:rsidRPr="00443E12">
        <w:t xml:space="preserve"> </w:t>
      </w:r>
      <w:r w:rsidRPr="00646BDC">
        <w:t>Services Fee(s) as soon as reasonably practicable after 1 July each year.</w:t>
      </w:r>
    </w:p>
    <w:p w14:paraId="628BE57D" w14:textId="08AF86F7" w:rsidR="00646BDC" w:rsidRPr="00646BDC" w:rsidRDefault="00646BDC" w:rsidP="00443E12">
      <w:pPr>
        <w:pStyle w:val="Heading3"/>
      </w:pPr>
      <w:r w:rsidRPr="00646BDC">
        <w:t>We may review and adjust each</w:t>
      </w:r>
      <w:r w:rsidR="005D656E" w:rsidRPr="00443E12">
        <w:t xml:space="preserve"> </w:t>
      </w:r>
      <w:r w:rsidR="00A7289A" w:rsidRPr="00443E12">
        <w:t>HELF</w:t>
      </w:r>
      <w:r w:rsidR="005D656E" w:rsidRPr="00443E12">
        <w:t xml:space="preserve"> </w:t>
      </w:r>
      <w:r w:rsidRPr="00646BDC">
        <w:t>Services Fee</w:t>
      </w:r>
      <w:r w:rsidR="00610C1D">
        <w:t xml:space="preserve"> </w:t>
      </w:r>
      <w:r w:rsidRPr="00646BDC">
        <w:t>in any other manner agreed with you and permitted under the Aged Care Act</w:t>
      </w:r>
      <w:r w:rsidR="00610C1D">
        <w:t xml:space="preserve"> </w:t>
      </w:r>
      <w:r w:rsidRPr="00646BDC">
        <w:t>provide</w:t>
      </w:r>
      <w:r w:rsidR="00707E3D">
        <w:t>d we give</w:t>
      </w:r>
      <w:r w:rsidRPr="00646BDC">
        <w:t xml:space="preserve"> you</w:t>
      </w:r>
      <w:r w:rsidR="00707E3D">
        <w:t xml:space="preserve"> at least</w:t>
      </w:r>
      <w:r w:rsidRPr="00646BDC">
        <w:t xml:space="preserve"> 28 days’ notice in writing of the </w:t>
      </w:r>
      <w:r w:rsidR="00707E3D">
        <w:t xml:space="preserve">proposed </w:t>
      </w:r>
      <w:r w:rsidR="00A7289A" w:rsidRPr="00443E12">
        <w:t>HELF</w:t>
      </w:r>
      <w:r w:rsidR="005D656E" w:rsidRPr="00443E12">
        <w:t xml:space="preserve"> </w:t>
      </w:r>
      <w:r w:rsidRPr="00646BDC">
        <w:t>Services Fee.</w:t>
      </w:r>
    </w:p>
    <w:p w14:paraId="2BEFE5DF" w14:textId="0EC09FB2" w:rsidR="00646BDC" w:rsidRPr="00646BDC" w:rsidRDefault="00646BDC" w:rsidP="00443E12">
      <w:pPr>
        <w:pStyle w:val="Heading3"/>
      </w:pPr>
      <w:bookmarkStart w:id="32" w:name="_Ref68000166"/>
      <w:r w:rsidRPr="00646BDC">
        <w:t xml:space="preserve">If </w:t>
      </w:r>
      <w:r w:rsidR="00610C1D">
        <w:t>there is a</w:t>
      </w:r>
      <w:r w:rsidRPr="00646BDC">
        <w:t xml:space="preserve"> change </w:t>
      </w:r>
      <w:r w:rsidR="00DF6304">
        <w:t xml:space="preserve">to </w:t>
      </w:r>
      <w:r w:rsidRPr="00646BDC">
        <w:t xml:space="preserve">the </w:t>
      </w:r>
      <w:r w:rsidR="00A7289A" w:rsidRPr="00443E12">
        <w:t>HELF</w:t>
      </w:r>
      <w:r w:rsidR="005D656E" w:rsidRPr="00443E12">
        <w:t xml:space="preserve"> </w:t>
      </w:r>
      <w:r w:rsidRPr="00646BDC">
        <w:t xml:space="preserve">Services you receive (other than by reason of a review of </w:t>
      </w:r>
      <w:r w:rsidR="00DF6304">
        <w:t xml:space="preserve">whether </w:t>
      </w:r>
      <w:r w:rsidR="00DF6304" w:rsidRPr="0079262B">
        <w:t>you</w:t>
      </w:r>
      <w:r w:rsidR="00DF6304">
        <w:t xml:space="preserve"> </w:t>
      </w:r>
      <w:r w:rsidR="00CB77D4">
        <w:t xml:space="preserve">remain able to </w:t>
      </w:r>
      <w:r w:rsidR="00DF6304" w:rsidRPr="0079262B">
        <w:t xml:space="preserve">derive a benefit from the </w:t>
      </w:r>
      <w:r w:rsidR="00A7289A" w:rsidRPr="00443E12">
        <w:t>HELF</w:t>
      </w:r>
      <w:r w:rsidR="005D656E" w:rsidRPr="00443E12">
        <w:t xml:space="preserve"> </w:t>
      </w:r>
      <w:r w:rsidR="00DF6304" w:rsidRPr="0079262B">
        <w:t>Services</w:t>
      </w:r>
      <w:r w:rsidRPr="00646BDC">
        <w:t xml:space="preserve">), we may review and adjust the </w:t>
      </w:r>
      <w:r w:rsidR="00A7289A" w:rsidRPr="00443E12">
        <w:t>HELF</w:t>
      </w:r>
      <w:r w:rsidR="005D656E" w:rsidRPr="00443E12">
        <w:t xml:space="preserve"> </w:t>
      </w:r>
      <w:r w:rsidRPr="00646BDC">
        <w:t xml:space="preserve">Services Fee by way of providing you with written notice of the new </w:t>
      </w:r>
      <w:r w:rsidR="00A7289A" w:rsidRPr="00443E12">
        <w:t>HELF</w:t>
      </w:r>
      <w:r w:rsidR="005D656E" w:rsidRPr="00443E12">
        <w:t xml:space="preserve"> </w:t>
      </w:r>
      <w:r w:rsidRPr="00646BDC">
        <w:t>Service</w:t>
      </w:r>
      <w:r w:rsidR="00707E3D">
        <w:t>s</w:t>
      </w:r>
      <w:r w:rsidRPr="00646BDC">
        <w:t xml:space="preserve"> </w:t>
      </w:r>
      <w:r w:rsidRPr="00646BDC">
        <w:lastRenderedPageBreak/>
        <w:t>Fee to apply on, and with effect from 28 days after the date of our notice or any later date set out in our notice (if you choose to continue receiving the</w:t>
      </w:r>
      <w:r w:rsidR="005D656E" w:rsidRPr="00443E12">
        <w:t xml:space="preserve"> </w:t>
      </w:r>
      <w:r w:rsidR="00A7289A" w:rsidRPr="00443E12">
        <w:t>HELF</w:t>
      </w:r>
      <w:r w:rsidRPr="00646BDC">
        <w:t xml:space="preserve"> Services).</w:t>
      </w:r>
      <w:bookmarkEnd w:id="32"/>
    </w:p>
    <w:p w14:paraId="4518D8EC" w14:textId="379CB87A" w:rsidR="00BE2A9C" w:rsidRPr="00443E12" w:rsidRDefault="00646BDC" w:rsidP="00443E12">
      <w:pPr>
        <w:pStyle w:val="Heading3"/>
      </w:pPr>
      <w:r w:rsidRPr="008C38D3">
        <w:t>Any delay in making a review does not prevent the review from taking place and being effective from the earliest date possible</w:t>
      </w:r>
      <w:r w:rsidRPr="00443E12">
        <w:t>.</w:t>
      </w:r>
    </w:p>
    <w:p w14:paraId="53A50FD9" w14:textId="595A5075" w:rsidR="00E11594" w:rsidRPr="00E11594" w:rsidRDefault="00EC6754" w:rsidP="00443E12">
      <w:pPr>
        <w:pStyle w:val="Heading3"/>
      </w:pPr>
      <w:r>
        <w:t>T</w:t>
      </w:r>
      <w:r w:rsidR="00E11594" w:rsidRPr="00E11594">
        <w:t xml:space="preserve">he HELF for the </w:t>
      </w:r>
      <w:r w:rsidR="00E11594" w:rsidRPr="00443E12">
        <w:t xml:space="preserve">HELF Services </w:t>
      </w:r>
      <w:r w:rsidR="00E11594" w:rsidRPr="00E11594">
        <w:t>Package must not exceed the total of the standalone HELF for each</w:t>
      </w:r>
      <w:r>
        <w:t xml:space="preserve"> Individual</w:t>
      </w:r>
      <w:r w:rsidR="00E11594" w:rsidRPr="00E11594">
        <w:t xml:space="preserve"> HELF</w:t>
      </w:r>
      <w:r>
        <w:t xml:space="preserve"> service</w:t>
      </w:r>
      <w:r w:rsidR="00E11594" w:rsidRPr="00E11594">
        <w:t xml:space="preserve"> in the Package that you are able to use.</w:t>
      </w:r>
    </w:p>
    <w:p w14:paraId="44E6D854" w14:textId="6DF86C3B" w:rsidR="00646BDC" w:rsidRDefault="00646BDC" w:rsidP="00F8785E">
      <w:pPr>
        <w:pStyle w:val="Heading2"/>
      </w:pPr>
      <w:bookmarkStart w:id="33" w:name="_Ref197697059"/>
      <w:r>
        <w:t>Review</w:t>
      </w:r>
      <w:r w:rsidR="00DB03F5">
        <w:t>s</w:t>
      </w:r>
      <w:bookmarkEnd w:id="33"/>
    </w:p>
    <w:p w14:paraId="7DEFFC56" w14:textId="30438BD8" w:rsidR="00E11594" w:rsidRPr="00F20FB3" w:rsidRDefault="00E11594" w:rsidP="00443E12">
      <w:pPr>
        <w:pStyle w:val="Heading3"/>
      </w:pPr>
      <w:r>
        <w:t xml:space="preserve">We will review </w:t>
      </w:r>
      <w:r w:rsidRPr="00F20FB3">
        <w:t xml:space="preserve">annually </w:t>
      </w:r>
      <w:bookmarkStart w:id="34" w:name="_Hlk210213247"/>
      <w:r w:rsidR="0071271E" w:rsidRPr="00F20FB3">
        <w:t xml:space="preserve">each HELF Service provided </w:t>
      </w:r>
      <w:bookmarkStart w:id="35" w:name="_Hlk210213271"/>
      <w:bookmarkEnd w:id="34"/>
      <w:r w:rsidR="0071271E" w:rsidRPr="00F20FB3">
        <w:t>on an ongoing basis</w:t>
      </w:r>
      <w:bookmarkEnd w:id="35"/>
      <w:r w:rsidRPr="00F20FB3">
        <w:t xml:space="preserve">. You and us may agree to vary any part of the </w:t>
      </w:r>
      <w:r w:rsidR="00443E12" w:rsidRPr="00F20FB3">
        <w:t xml:space="preserve">standing HELA </w:t>
      </w:r>
      <w:r w:rsidRPr="00F20FB3">
        <w:t xml:space="preserve">as a result of the review other than a variation that consists only of a change to the HELF </w:t>
      </w:r>
      <w:r w:rsidR="002A352A" w:rsidRPr="00F20FB3">
        <w:t xml:space="preserve">Services Fee </w:t>
      </w:r>
      <w:r w:rsidRPr="00F20FB3">
        <w:t>for a HELF Service.</w:t>
      </w:r>
    </w:p>
    <w:p w14:paraId="07B12107" w14:textId="23EB3622" w:rsidR="00E11594" w:rsidRPr="009E0950" w:rsidRDefault="00E11594" w:rsidP="00443E12">
      <w:pPr>
        <w:pStyle w:val="Heading3"/>
      </w:pPr>
      <w:r w:rsidRPr="009E0950">
        <w:t xml:space="preserve">We will keep a written record of each annual review, the findings, any agreed variation of </w:t>
      </w:r>
      <w:r w:rsidR="002A352A" w:rsidRPr="009E0950">
        <w:t>this Agreement</w:t>
      </w:r>
      <w:r w:rsidRPr="009E0950">
        <w:t xml:space="preserve"> and any other agreed outcome</w:t>
      </w:r>
    </w:p>
    <w:p w14:paraId="75B31314" w14:textId="6FCA67A2" w:rsidR="00646BDC" w:rsidRPr="009E0950" w:rsidRDefault="002A352A" w:rsidP="00443E12">
      <w:pPr>
        <w:pStyle w:val="Heading3"/>
      </w:pPr>
      <w:r>
        <w:t>Our</w:t>
      </w:r>
      <w:r w:rsidR="00646BDC" w:rsidRPr="00646BDC">
        <w:t xml:space="preserve"> review </w:t>
      </w:r>
      <w:r>
        <w:t>will include whether</w:t>
      </w:r>
      <w:r w:rsidR="00C446BC">
        <w:t xml:space="preserve"> you still want the HELF Services and to </w:t>
      </w:r>
      <w:r w:rsidR="00CA5371">
        <w:t xml:space="preserve">assess whether you </w:t>
      </w:r>
      <w:r w:rsidR="00CB77D4">
        <w:t xml:space="preserve">remain </w:t>
      </w:r>
      <w:r w:rsidR="00CA5371">
        <w:t xml:space="preserve">able to make use of the </w:t>
      </w:r>
      <w:r w:rsidR="00A7289A" w:rsidRPr="00443E12">
        <w:t>HELF</w:t>
      </w:r>
      <w:r w:rsidR="005D656E" w:rsidRPr="00443E12">
        <w:t xml:space="preserve"> </w:t>
      </w:r>
      <w:r w:rsidR="00CA5371">
        <w:t>Services</w:t>
      </w:r>
      <w:r w:rsidR="009D5B2A">
        <w:t xml:space="preserve"> you have purchased</w:t>
      </w:r>
      <w:r w:rsidR="00ED11AA">
        <w:t xml:space="preserve">. </w:t>
      </w:r>
      <w:r w:rsidR="00ED11AA" w:rsidRPr="009E0950">
        <w:t>T</w:t>
      </w:r>
      <w:r w:rsidR="00CA5371" w:rsidRPr="009E0950">
        <w:t>he assessment will determine whether you</w:t>
      </w:r>
      <w:r w:rsidR="009D5B2A" w:rsidRPr="009E0950">
        <w:t xml:space="preserve"> cannot</w:t>
      </w:r>
      <w:r w:rsidR="00CA5371" w:rsidRPr="009E0950">
        <w:t xml:space="preserve"> derive a benefit from the </w:t>
      </w:r>
      <w:r w:rsidR="00A7289A" w:rsidRPr="009E0950">
        <w:t>HELF</w:t>
      </w:r>
      <w:r w:rsidR="005D656E" w:rsidRPr="009E0950">
        <w:t xml:space="preserve"> </w:t>
      </w:r>
      <w:r w:rsidR="00CA5371" w:rsidRPr="009E0950">
        <w:t xml:space="preserve">Services due to a change in your functional capacity or </w:t>
      </w:r>
      <w:r w:rsidR="009D5B2A" w:rsidRPr="009E0950">
        <w:t xml:space="preserve">for </w:t>
      </w:r>
      <w:r w:rsidR="00CA5371" w:rsidRPr="009E0950">
        <w:t>some other reason</w:t>
      </w:r>
      <w:r w:rsidR="009D5B2A" w:rsidRPr="009E0950">
        <w:t xml:space="preserve"> beyond your control</w:t>
      </w:r>
      <w:r w:rsidR="00646BDC" w:rsidRPr="009E0950">
        <w:t>.</w:t>
      </w:r>
    </w:p>
    <w:p w14:paraId="7152411E" w14:textId="4F028B68" w:rsidR="00646BDC" w:rsidRPr="009E0950" w:rsidRDefault="00646BDC" w:rsidP="00443E12">
      <w:pPr>
        <w:pStyle w:val="Heading3"/>
      </w:pPr>
      <w:r w:rsidRPr="009E0950">
        <w:t xml:space="preserve">We will assess whether you can make use of the </w:t>
      </w:r>
      <w:r w:rsidR="00A7289A" w:rsidRPr="009E0950">
        <w:t>HELF</w:t>
      </w:r>
      <w:r w:rsidR="005D656E" w:rsidRPr="009E0950">
        <w:t xml:space="preserve"> </w:t>
      </w:r>
      <w:r w:rsidRPr="009E0950">
        <w:t>Services</w:t>
      </w:r>
      <w:r w:rsidR="005E3D9A" w:rsidRPr="009E0950">
        <w:t xml:space="preserve"> prior to you purchasing HELF Services (including under a </w:t>
      </w:r>
      <w:r w:rsidR="0042286C" w:rsidRPr="009E0950">
        <w:t>Purchase Form</w:t>
      </w:r>
      <w:r w:rsidR="005E3D9A" w:rsidRPr="009E0950">
        <w:t>).</w:t>
      </w:r>
    </w:p>
    <w:p w14:paraId="0AF45232" w14:textId="6CC54D03" w:rsidR="00435BDE" w:rsidRDefault="00435BDE" w:rsidP="00F8785E">
      <w:pPr>
        <w:pStyle w:val="Heading2"/>
      </w:pPr>
      <w:r>
        <w:t>Variation</w:t>
      </w:r>
    </w:p>
    <w:p w14:paraId="31271472" w14:textId="77777777" w:rsidR="00CB77D4" w:rsidRPr="00CB77D4" w:rsidRDefault="00CB77D4" w:rsidP="00443E12">
      <w:pPr>
        <w:pStyle w:val="Heading3"/>
      </w:pPr>
      <w:r w:rsidRPr="00CB77D4">
        <w:t>Any Variation to this Agreement must be by mutual consent following adequate consultation between you and us, except if the Variation is necessary to implement a change in a taxation law (including goods and services tax) and we have given you reasonable or required notice in writing about the Variation.</w:t>
      </w:r>
    </w:p>
    <w:p w14:paraId="43481A87" w14:textId="77777777" w:rsidR="00CB77D4" w:rsidRPr="00CB77D4" w:rsidRDefault="00CB77D4" w:rsidP="00443E12">
      <w:pPr>
        <w:pStyle w:val="Heading3"/>
      </w:pPr>
      <w:r w:rsidRPr="00CB77D4">
        <w:t>This Agreement cannot be varied in a way that is inconsistent with applicable laws, including the Act and the Rules.</w:t>
      </w:r>
    </w:p>
    <w:p w14:paraId="402E80F7" w14:textId="545A0EF5" w:rsidR="00CB77D4" w:rsidRPr="00CB77D4" w:rsidRDefault="00CB77D4" w:rsidP="00443E12">
      <w:pPr>
        <w:pStyle w:val="Heading3"/>
      </w:pPr>
      <w:r w:rsidRPr="00CB77D4">
        <w:t xml:space="preserve">This Agreement will be deemed to have been varied to give effect to any amendment to the Act or the Rules from time to time that changes the basis upon which we must provide </w:t>
      </w:r>
      <w:r w:rsidR="00A7289A" w:rsidRPr="00443E12">
        <w:t>HELF</w:t>
      </w:r>
      <w:r w:rsidR="0004554F" w:rsidRPr="00CB77D4" w:rsidDel="0004554F">
        <w:t xml:space="preserve"> </w:t>
      </w:r>
      <w:r w:rsidRPr="00CB77D4">
        <w:t>Services under a Higher Everyday Living Agreement.</w:t>
      </w:r>
    </w:p>
    <w:p w14:paraId="3E960AAD" w14:textId="6BCD9EC2" w:rsidR="004A704D" w:rsidRDefault="004A704D" w:rsidP="00F8785E">
      <w:pPr>
        <w:pStyle w:val="Heading2"/>
      </w:pPr>
      <w:r>
        <w:t>Limitation of Liability</w:t>
      </w:r>
    </w:p>
    <w:p w14:paraId="52D16F9C" w14:textId="08F17306" w:rsidR="004A704D" w:rsidRDefault="004A704D" w:rsidP="00443E12">
      <w:pPr>
        <w:pStyle w:val="Heading3"/>
      </w:pPr>
      <w:r w:rsidRPr="00744EE9">
        <w:t xml:space="preserve">Except to the extent you are entitled to the benefit </w:t>
      </w:r>
      <w:r>
        <w:t xml:space="preserve">of </w:t>
      </w:r>
      <w:r w:rsidRPr="00744EE9">
        <w:t xml:space="preserve">one or more of the </w:t>
      </w:r>
      <w:r w:rsidRPr="00B10504">
        <w:t>Consumer Guarantees,</w:t>
      </w:r>
      <w:r w:rsidRPr="00744EE9">
        <w:t xml:space="preserve"> we do not provide any guarantees or warranties regarding the suitability, fitness or timing of the services provided under or in </w:t>
      </w:r>
      <w:r>
        <w:t xml:space="preserve">connection with this </w:t>
      </w:r>
      <w:r w:rsidR="00F30F2E">
        <w:t>A</w:t>
      </w:r>
      <w:r>
        <w:t>greement</w:t>
      </w:r>
      <w:r w:rsidR="003C6E67">
        <w:t xml:space="preserve"> or any HELF Agreement</w:t>
      </w:r>
      <w:r>
        <w:t>.</w:t>
      </w:r>
    </w:p>
    <w:p w14:paraId="47B398AD" w14:textId="5E1F05DD" w:rsidR="004A704D" w:rsidRDefault="004A704D" w:rsidP="00443E12">
      <w:pPr>
        <w:pStyle w:val="Heading3"/>
      </w:pPr>
      <w:r w:rsidRPr="00744EE9">
        <w:t xml:space="preserve">To the extent permitted by law, our liability for a breach of </w:t>
      </w:r>
      <w:r>
        <w:t xml:space="preserve">a Consumer Guarantee </w:t>
      </w:r>
      <w:r w:rsidRPr="00744EE9">
        <w:t xml:space="preserve">and any other claim you may have under or in connection with this </w:t>
      </w:r>
      <w:r w:rsidR="00A4666B">
        <w:t>A</w:t>
      </w:r>
      <w:r w:rsidRPr="00744EE9">
        <w:t xml:space="preserve">greement </w:t>
      </w:r>
      <w:r w:rsidR="003C6E67">
        <w:t>or any HELF Agreement</w:t>
      </w:r>
      <w:r w:rsidR="003C6E67" w:rsidRPr="00744EE9">
        <w:t xml:space="preserve"> </w:t>
      </w:r>
      <w:r w:rsidRPr="00744EE9">
        <w:t>concerning inadequate or unsuitable services is limited to (at our option):</w:t>
      </w:r>
    </w:p>
    <w:p w14:paraId="4FF4F8FE" w14:textId="77777777" w:rsidR="004A704D" w:rsidRPr="004A704D" w:rsidRDefault="004A704D" w:rsidP="00106F6F">
      <w:pPr>
        <w:pStyle w:val="Heading4"/>
      </w:pPr>
      <w:r w:rsidRPr="0039166F">
        <w:t xml:space="preserve">supplying the </w:t>
      </w:r>
      <w:r>
        <w:t>s</w:t>
      </w:r>
      <w:r w:rsidRPr="0039166F">
        <w:t xml:space="preserve">ervice or </w:t>
      </w:r>
      <w:r>
        <w:t>s</w:t>
      </w:r>
      <w:r w:rsidRPr="0039166F">
        <w:t>ervice(s) the subject of the claim again; or</w:t>
      </w:r>
    </w:p>
    <w:p w14:paraId="1088DCDC" w14:textId="2B8F427F" w:rsidR="004A704D" w:rsidRPr="004A704D" w:rsidRDefault="004A704D" w:rsidP="00106F6F">
      <w:pPr>
        <w:pStyle w:val="Heading4"/>
      </w:pPr>
      <w:r w:rsidRPr="0039166F">
        <w:t xml:space="preserve">paying the cost of having the </w:t>
      </w:r>
      <w:r>
        <w:t>s</w:t>
      </w:r>
      <w:r w:rsidRPr="0039166F">
        <w:t xml:space="preserve">ervice or </w:t>
      </w:r>
      <w:r>
        <w:t>s</w:t>
      </w:r>
      <w:r w:rsidRPr="0039166F">
        <w:t>ervice(s) the subject of the claim supplied again</w:t>
      </w:r>
      <w:r w:rsidR="00CB77D4">
        <w:t>.</w:t>
      </w:r>
    </w:p>
    <w:p w14:paraId="1F6A713F" w14:textId="2F66133B" w:rsidR="004A704D" w:rsidRDefault="004A704D" w:rsidP="00F8785E">
      <w:pPr>
        <w:pStyle w:val="Heading2"/>
      </w:pPr>
      <w:r>
        <w:lastRenderedPageBreak/>
        <w:t>Assignment</w:t>
      </w:r>
    </w:p>
    <w:p w14:paraId="15822212" w14:textId="012FF393" w:rsidR="004A704D" w:rsidRPr="008C38D3" w:rsidRDefault="004A704D" w:rsidP="00443E12">
      <w:pPr>
        <w:pStyle w:val="Heading3"/>
      </w:pPr>
      <w:bookmarkStart w:id="36" w:name="_Ref368311766"/>
      <w:r w:rsidRPr="008C38D3">
        <w:t xml:space="preserve">We may assign or novate all or part of our interest, rights and obligations under this </w:t>
      </w:r>
      <w:r w:rsidR="00A4666B">
        <w:t>A</w:t>
      </w:r>
      <w:r w:rsidRPr="008C38D3">
        <w:t xml:space="preserve">greement </w:t>
      </w:r>
      <w:r w:rsidR="003C6E67">
        <w:t>or any HELF Agreement</w:t>
      </w:r>
      <w:r w:rsidR="003C6E67" w:rsidRPr="008C38D3">
        <w:t xml:space="preserve"> </w:t>
      </w:r>
      <w:r w:rsidRPr="008C38D3">
        <w:t>to a third party of our choice, by way of giving written notice of the change to you.</w:t>
      </w:r>
      <w:bookmarkEnd w:id="36"/>
    </w:p>
    <w:p w14:paraId="3C61D033" w14:textId="72C6A26C" w:rsidR="004A704D" w:rsidRDefault="004A704D" w:rsidP="00443E12">
      <w:pPr>
        <w:pStyle w:val="Heading3"/>
      </w:pPr>
      <w:r w:rsidRPr="008C38D3">
        <w:t xml:space="preserve">If notice is given under this clause, references in this </w:t>
      </w:r>
      <w:r w:rsidR="00A4666B">
        <w:t>A</w:t>
      </w:r>
      <w:r w:rsidRPr="008C38D3">
        <w:t xml:space="preserve">greement </w:t>
      </w:r>
      <w:r w:rsidR="003C6E67">
        <w:t>or any HELF Agreement</w:t>
      </w:r>
      <w:r w:rsidR="003C6E67" w:rsidRPr="008C38D3">
        <w:t xml:space="preserve"> </w:t>
      </w:r>
      <w:r w:rsidRPr="008C38D3">
        <w:t>to ‘us’ or ‘we’ will be taken to be references to the notified assignee, as if named in this Agreement, with the change to take effect from the date specified in the notice.</w:t>
      </w:r>
    </w:p>
    <w:p w14:paraId="38E8C02F" w14:textId="39527DD5" w:rsidR="00175962" w:rsidRPr="008C38D3" w:rsidRDefault="00175962" w:rsidP="00443E12">
      <w:pPr>
        <w:pStyle w:val="Heading3"/>
      </w:pPr>
      <w:bookmarkStart w:id="37" w:name="_Hlk203737317"/>
      <w:r>
        <w:t xml:space="preserve">The provision of HELF Services is personal to you and you may not </w:t>
      </w:r>
      <w:r w:rsidR="00194473">
        <w:t xml:space="preserve">transfer, </w:t>
      </w:r>
      <w:r>
        <w:t xml:space="preserve">assign or novate all or any part of your </w:t>
      </w:r>
      <w:r w:rsidR="00194473">
        <w:t xml:space="preserve">benefits, </w:t>
      </w:r>
      <w:r>
        <w:t>interest, rights or obligations under this Agreement</w:t>
      </w:r>
      <w:r w:rsidR="00194473">
        <w:t xml:space="preserve"> or any </w:t>
      </w:r>
      <w:r w:rsidR="003C6E67">
        <w:t>or any HELF Agreement</w:t>
      </w:r>
      <w:r w:rsidR="003C6E67" w:rsidDel="003C6E67">
        <w:t xml:space="preserve"> </w:t>
      </w:r>
      <w:r w:rsidR="00194473">
        <w:t>to any third party</w:t>
      </w:r>
      <w:r>
        <w:t>.</w:t>
      </w:r>
      <w:bookmarkEnd w:id="37"/>
      <w:r>
        <w:t xml:space="preserve"> </w:t>
      </w:r>
    </w:p>
    <w:p w14:paraId="1B975492" w14:textId="748C9CFF" w:rsidR="004A704D" w:rsidRDefault="004A704D" w:rsidP="00F8785E">
      <w:pPr>
        <w:pStyle w:val="Heading2"/>
      </w:pPr>
      <w:r>
        <w:t>General</w:t>
      </w:r>
    </w:p>
    <w:p w14:paraId="30FD94DA" w14:textId="2CB21498" w:rsidR="004A704D" w:rsidRDefault="004A704D" w:rsidP="00443E12">
      <w:pPr>
        <w:pStyle w:val="Heading3"/>
      </w:pPr>
      <w:r w:rsidRPr="008C38D3">
        <w:t>Any goods and services tax or similar tax payable on or in connection with a taxable supply to you is payable by you, in addition to the base amount, with tax to be paid at the same time and in the same manner as the relevant payment (as notified).</w:t>
      </w:r>
    </w:p>
    <w:p w14:paraId="0B44321C" w14:textId="77777777" w:rsidR="004A704D" w:rsidRPr="004A704D" w:rsidRDefault="004A704D" w:rsidP="00443E12">
      <w:pPr>
        <w:pStyle w:val="Heading3"/>
      </w:pPr>
      <w:bookmarkStart w:id="38" w:name="_Hlk167692254"/>
      <w:bookmarkStart w:id="39" w:name="_Hlk167692611"/>
      <w:r w:rsidRPr="004A704D">
        <w:t>We may estimate or calculate monthly amounts on the basis of a set number of days in a month (for example, 31 or 30 days).  This may mean that the amount payable for a month varies having regard to the actual number of days in the month</w:t>
      </w:r>
      <w:bookmarkEnd w:id="38"/>
      <w:r w:rsidRPr="004A704D">
        <w:t>.</w:t>
      </w:r>
    </w:p>
    <w:p w14:paraId="52431784" w14:textId="46CCD83F" w:rsidR="004A704D" w:rsidRPr="004A704D" w:rsidRDefault="004A704D" w:rsidP="00443E12">
      <w:pPr>
        <w:pStyle w:val="Heading3"/>
      </w:pPr>
      <w:r w:rsidRPr="004A704D">
        <w:t xml:space="preserve">You must make payments to us without deduction or set-off unless a deduction or set-off is authorised under the </w:t>
      </w:r>
      <w:r w:rsidR="009C474F">
        <w:t xml:space="preserve">Aged Care </w:t>
      </w:r>
      <w:r w:rsidRPr="004A704D">
        <w:t>Act</w:t>
      </w:r>
      <w:r>
        <w:t xml:space="preserve"> or </w:t>
      </w:r>
      <w:r w:rsidR="00CB77D4">
        <w:t xml:space="preserve">the </w:t>
      </w:r>
      <w:r>
        <w:t>Rules</w:t>
      </w:r>
      <w:r w:rsidRPr="004A704D">
        <w:t>.</w:t>
      </w:r>
      <w:r w:rsidR="003F5EDF" w:rsidRPr="003F5EDF">
        <w:t xml:space="preserve"> </w:t>
      </w:r>
      <w:r w:rsidR="003F5EDF">
        <w:t xml:space="preserve">We can make a deduction or set-off from payments we owe you of any payment you owe us under this Agreement, any </w:t>
      </w:r>
      <w:r w:rsidR="00936585">
        <w:t xml:space="preserve">HELF Agreement </w:t>
      </w:r>
      <w:r w:rsidR="003F5EDF">
        <w:t>and as permitted under the Accommodation and Service Agreement.</w:t>
      </w:r>
    </w:p>
    <w:bookmarkEnd w:id="39"/>
    <w:p w14:paraId="72E9F765" w14:textId="1684DA39" w:rsidR="004A704D" w:rsidRDefault="004A704D" w:rsidP="00443E12">
      <w:pPr>
        <w:pStyle w:val="Heading3"/>
      </w:pPr>
      <w:r w:rsidRPr="008C38D3">
        <w:t xml:space="preserve">No time or indulgence granted by us nor any failure on our part to take action in respect of any breach of your obligations constitutes a waiver of any of the provisions of this </w:t>
      </w:r>
      <w:r w:rsidR="00A4666B">
        <w:t>A</w:t>
      </w:r>
      <w:r w:rsidRPr="008C38D3">
        <w:t xml:space="preserve">greement </w:t>
      </w:r>
      <w:r w:rsidR="003C6E67">
        <w:t>or any HELF Agreement</w:t>
      </w:r>
      <w:r w:rsidR="003C6E67" w:rsidRPr="008C38D3">
        <w:t xml:space="preserve"> </w:t>
      </w:r>
      <w:r w:rsidRPr="008C38D3">
        <w:t>with respect to any subsequent or continuing breach.</w:t>
      </w:r>
    </w:p>
    <w:p w14:paraId="14C4D2BB" w14:textId="4539C3DE" w:rsidR="004A704D" w:rsidRPr="00F20FB3" w:rsidRDefault="004A704D" w:rsidP="00443E12">
      <w:pPr>
        <w:pStyle w:val="Heading3"/>
      </w:pPr>
      <w:r w:rsidRPr="008C38D3">
        <w:t xml:space="preserve">If any one or more of the provisions of this </w:t>
      </w:r>
      <w:r w:rsidR="00A4666B" w:rsidRPr="00F20FB3">
        <w:t>A</w:t>
      </w:r>
      <w:r w:rsidRPr="00F20FB3">
        <w:t xml:space="preserve">greement </w:t>
      </w:r>
      <w:r w:rsidR="003C6E67" w:rsidRPr="00F20FB3">
        <w:t xml:space="preserve">or any HELF Agreement </w:t>
      </w:r>
      <w:r w:rsidRPr="00F20FB3">
        <w:t xml:space="preserve">are held to be illegal, void or voidable whether at your option or otherwise, such provisions must be </w:t>
      </w:r>
      <w:bookmarkStart w:id="40" w:name="_Hlk210213305"/>
      <w:r w:rsidR="0071271E" w:rsidRPr="00F20FB3">
        <w:t xml:space="preserve">read down, if possible, so as to be valid and enforceable, or if not, </w:t>
      </w:r>
      <w:bookmarkEnd w:id="40"/>
      <w:r w:rsidRPr="00F20FB3">
        <w:t>severed from the remaining provisions, which remain binding and enforceable against you.</w:t>
      </w:r>
    </w:p>
    <w:p w14:paraId="5DD51F48" w14:textId="1E9FDDCC" w:rsidR="004A704D" w:rsidRPr="008C38D3" w:rsidRDefault="004A704D" w:rsidP="00443E12">
      <w:pPr>
        <w:pStyle w:val="Heading3"/>
      </w:pPr>
      <w:r w:rsidRPr="00F20FB3">
        <w:t xml:space="preserve">This Agreement </w:t>
      </w:r>
      <w:r w:rsidR="003C6E67" w:rsidRPr="00F20FB3">
        <w:t xml:space="preserve">or any HELF Agreement </w:t>
      </w:r>
      <w:r w:rsidRPr="00F20FB3">
        <w:t>is governed</w:t>
      </w:r>
      <w:r w:rsidRPr="008C38D3">
        <w:t xml:space="preserve"> by the laws of the State or Territory where the </w:t>
      </w:r>
      <w:r>
        <w:t>Residential Care Home</w:t>
      </w:r>
      <w:r w:rsidRPr="008C38D3">
        <w:t xml:space="preserve"> is.</w:t>
      </w:r>
    </w:p>
    <w:p w14:paraId="541DF4B5" w14:textId="042656E5" w:rsidR="004A704D" w:rsidRDefault="004A704D" w:rsidP="00443E12">
      <w:pPr>
        <w:pStyle w:val="Heading3"/>
      </w:pPr>
      <w:r w:rsidRPr="008C38D3">
        <w:t xml:space="preserve">This </w:t>
      </w:r>
      <w:r w:rsidR="009C474F">
        <w:t>A</w:t>
      </w:r>
      <w:r w:rsidRPr="008C38D3">
        <w:t xml:space="preserve">greement </w:t>
      </w:r>
      <w:r w:rsidR="00F30F2E">
        <w:t xml:space="preserve">is to be </w:t>
      </w:r>
      <w:r w:rsidRPr="008C38D3">
        <w:t>read in conjunction with and subject to</w:t>
      </w:r>
      <w:r w:rsidR="009C474F">
        <w:t xml:space="preserve"> each </w:t>
      </w:r>
      <w:r w:rsidR="003C6E67">
        <w:t>or any HELF Agreement</w:t>
      </w:r>
      <w:r w:rsidR="003C6E67" w:rsidDel="003C6E67">
        <w:t xml:space="preserve"> </w:t>
      </w:r>
      <w:r w:rsidR="009C474F">
        <w:t>and</w:t>
      </w:r>
      <w:r w:rsidRPr="008C38D3">
        <w:t xml:space="preserve"> any part of the </w:t>
      </w:r>
      <w:r w:rsidR="009C474F">
        <w:t xml:space="preserve">Accommodation and Service Agreement, and the Aged Care </w:t>
      </w:r>
      <w:r w:rsidRPr="008C38D3">
        <w:t xml:space="preserve">Act </w:t>
      </w:r>
      <w:r>
        <w:t xml:space="preserve">or Rules </w:t>
      </w:r>
      <w:r w:rsidRPr="008C38D3">
        <w:t>which regulate our dealings.</w:t>
      </w:r>
    </w:p>
    <w:p w14:paraId="58870224" w14:textId="4DE03C4D" w:rsidR="00605EF8" w:rsidRPr="00F20FB3" w:rsidRDefault="00605EF8" w:rsidP="00443E12">
      <w:pPr>
        <w:pStyle w:val="Heading3"/>
      </w:pPr>
      <w:bookmarkStart w:id="41" w:name="_Hlk208939832"/>
      <w:r>
        <w:t xml:space="preserve">A reference to the Aged Care </w:t>
      </w:r>
      <w:r w:rsidRPr="00F20FB3">
        <w:t>Act</w:t>
      </w:r>
      <w:bookmarkStart w:id="42" w:name="_Hlk210213323"/>
      <w:r w:rsidR="0071271E" w:rsidRPr="00F20FB3">
        <w:t>, Aged Care Rules</w:t>
      </w:r>
      <w:bookmarkEnd w:id="42"/>
      <w:r w:rsidR="0071271E" w:rsidRPr="00F20FB3">
        <w:t xml:space="preserve"> </w:t>
      </w:r>
      <w:r w:rsidRPr="00F20FB3">
        <w:t>or any other law in this Agreement includes any consolidations, amendments, re-enactments or replacements.</w:t>
      </w:r>
      <w:bookmarkEnd w:id="41"/>
    </w:p>
    <w:p w14:paraId="0AF44BB1" w14:textId="61B14B9C" w:rsidR="004A704D" w:rsidRPr="00DD02BB" w:rsidRDefault="004A704D" w:rsidP="00443E12">
      <w:pPr>
        <w:pStyle w:val="Heading3"/>
      </w:pPr>
      <w:r w:rsidRPr="00F20FB3">
        <w:t xml:space="preserve">This Agreement </w:t>
      </w:r>
      <w:r w:rsidR="003C6E67" w:rsidRPr="00F20FB3">
        <w:t xml:space="preserve">or any HELF Agreement </w:t>
      </w:r>
      <w:r w:rsidRPr="00F20FB3">
        <w:t>may be executed</w:t>
      </w:r>
      <w:r w:rsidRPr="00DD02BB">
        <w:t xml:space="preserve"> in any number of counterparts and all the counterparts together constitute one and the same instrument.  This Agreement </w:t>
      </w:r>
      <w:r w:rsidR="003C6E67">
        <w:t>or any HELF Agreement</w:t>
      </w:r>
      <w:r w:rsidR="003C6E67" w:rsidRPr="00DD02BB">
        <w:t xml:space="preserve"> </w:t>
      </w:r>
      <w:r w:rsidRPr="00DD02BB">
        <w:t>may be executed by hand and delivered by email to the other party in a ‘pdf’ data file.  Execution and delivery in that format will be valid and binding as if the ‘pdf’ copy was an original.</w:t>
      </w:r>
    </w:p>
    <w:p w14:paraId="59087268" w14:textId="41D08A32" w:rsidR="004A704D" w:rsidRPr="00DD02BB" w:rsidRDefault="004A704D" w:rsidP="00443E12">
      <w:pPr>
        <w:pStyle w:val="Heading3"/>
      </w:pPr>
      <w:r w:rsidRPr="00DD02BB">
        <w:lastRenderedPageBreak/>
        <w:t xml:space="preserve">We may elect to and/or require you to execute and exchange this </w:t>
      </w:r>
      <w:r w:rsidR="009C474F">
        <w:t>A</w:t>
      </w:r>
      <w:r w:rsidRPr="00DD02BB">
        <w:t xml:space="preserve">greement </w:t>
      </w:r>
      <w:r w:rsidR="003C6E67">
        <w:t>or any HELF Agreement</w:t>
      </w:r>
      <w:r w:rsidR="003C6E67" w:rsidRPr="00DD02BB">
        <w:t xml:space="preserve"> </w:t>
      </w:r>
      <w:r w:rsidRPr="00DD02BB">
        <w:t>electronically in which case:</w:t>
      </w:r>
    </w:p>
    <w:p w14:paraId="3419E6F5" w14:textId="77777777" w:rsidR="004A704D" w:rsidRDefault="004A704D" w:rsidP="00106F6F">
      <w:pPr>
        <w:pStyle w:val="Heading4"/>
      </w:pPr>
      <w:r w:rsidRPr="00DD02BB">
        <w:t xml:space="preserve">you must comply with the processes and instructions we provide; </w:t>
      </w:r>
    </w:p>
    <w:p w14:paraId="60BE2369" w14:textId="6286C560" w:rsidR="004A704D" w:rsidRPr="00DD02BB" w:rsidRDefault="004A704D" w:rsidP="00106F6F">
      <w:pPr>
        <w:pStyle w:val="Heading4"/>
      </w:pPr>
      <w:bookmarkStart w:id="43" w:name="_Hlk167692481"/>
      <w:bookmarkStart w:id="44" w:name="_Hlk167692562"/>
      <w:bookmarkStart w:id="45" w:name="_Hlk167300910"/>
      <w:r w:rsidRPr="00C80639">
        <w:t xml:space="preserve">a printed or an electronic form of this Agreement </w:t>
      </w:r>
      <w:r w:rsidR="003C6E67">
        <w:t>or any HELF Agreement</w:t>
      </w:r>
      <w:r w:rsidR="003C6E67" w:rsidRPr="00C80639">
        <w:t xml:space="preserve"> </w:t>
      </w:r>
      <w:r w:rsidRPr="00C80639">
        <w:t>with a party’s electronic signature(s) appearing will constitute an executed counterpart</w:t>
      </w:r>
      <w:bookmarkEnd w:id="43"/>
      <w:r w:rsidRPr="00C80639">
        <w:t>;</w:t>
      </w:r>
      <w:r>
        <w:t xml:space="preserve"> </w:t>
      </w:r>
      <w:bookmarkEnd w:id="44"/>
      <w:r w:rsidRPr="00DD02BB">
        <w:t>and</w:t>
      </w:r>
    </w:p>
    <w:bookmarkEnd w:id="45"/>
    <w:p w14:paraId="79616E40" w14:textId="77777777" w:rsidR="004A704D" w:rsidRPr="00DD02BB" w:rsidRDefault="004A704D" w:rsidP="00106F6F">
      <w:pPr>
        <w:pStyle w:val="Heading4"/>
      </w:pPr>
      <w:r w:rsidRPr="00DD02BB">
        <w:t>the date, time and location of the electronic execution will be established by us or the utilised electronic execution system.</w:t>
      </w:r>
    </w:p>
    <w:p w14:paraId="29CF77CD" w14:textId="7B4F0603" w:rsidR="004A704D" w:rsidRPr="008C38D3" w:rsidRDefault="004A704D" w:rsidP="0039648F">
      <w:pPr>
        <w:pStyle w:val="Heading3"/>
      </w:pPr>
      <w:r w:rsidRPr="008C38D3">
        <w:t xml:space="preserve">Any person who executes this </w:t>
      </w:r>
      <w:r w:rsidR="00A4666B">
        <w:t>A</w:t>
      </w:r>
      <w:r w:rsidRPr="008C38D3">
        <w:t xml:space="preserve">greement </w:t>
      </w:r>
      <w:r w:rsidR="003C6E67">
        <w:t>and any HELF Agreement</w:t>
      </w:r>
      <w:r w:rsidR="003C6E67" w:rsidRPr="008C38D3">
        <w:t xml:space="preserve"> </w:t>
      </w:r>
      <w:r w:rsidRPr="008C38D3">
        <w:t xml:space="preserve">on </w:t>
      </w:r>
      <w:r w:rsidR="003C6E67">
        <w:t xml:space="preserve">your </w:t>
      </w:r>
      <w:r w:rsidRPr="008C38D3">
        <w:t xml:space="preserve">behalf warrants that they are authorised to bind </w:t>
      </w:r>
      <w:r w:rsidR="003C6E67">
        <w:t>you</w:t>
      </w:r>
      <w:r w:rsidRPr="008C38D3">
        <w:t xml:space="preserve">, and all </w:t>
      </w:r>
      <w:r w:rsidR="00363E3C">
        <w:t>p</w:t>
      </w:r>
      <w:r w:rsidRPr="008C38D3">
        <w:t xml:space="preserve">arts of this </w:t>
      </w:r>
      <w:r w:rsidR="00A4666B">
        <w:t>A</w:t>
      </w:r>
      <w:r w:rsidRPr="008C38D3">
        <w:t xml:space="preserve">greement </w:t>
      </w:r>
      <w:r w:rsidR="003C6E67">
        <w:t>or any HELF Agreement</w:t>
      </w:r>
      <w:r w:rsidR="003C6E67" w:rsidRPr="008C38D3">
        <w:t xml:space="preserve"> </w:t>
      </w:r>
      <w:r w:rsidRPr="008C38D3">
        <w:t xml:space="preserve">apply to </w:t>
      </w:r>
      <w:r w:rsidR="003C6E67">
        <w:t>you</w:t>
      </w:r>
      <w:r w:rsidRPr="008C38D3">
        <w:t>, irrespective of any limitations in the authority of the representative or any disclosure made to us about the authority of the representative.</w:t>
      </w:r>
    </w:p>
    <w:p w14:paraId="1733B257" w14:textId="36F18A82" w:rsidR="004A704D" w:rsidRPr="008C38D3" w:rsidRDefault="004A704D" w:rsidP="0039648F">
      <w:pPr>
        <w:pStyle w:val="Heading3"/>
      </w:pPr>
      <w:r w:rsidRPr="008C38D3">
        <w:t>Unless we notify you otherwise, you can deal with our Nominee</w:t>
      </w:r>
      <w:r>
        <w:t xml:space="preserve"> a</w:t>
      </w:r>
      <w:r w:rsidRPr="008C38D3">
        <w:t xml:space="preserve">s if it were us and for that purpose, any direction, determination, approval or communication made or given by a Nominee in connection with this Agreement </w:t>
      </w:r>
      <w:r w:rsidR="003C6E67">
        <w:t>or any HELF Agreement</w:t>
      </w:r>
      <w:r w:rsidR="003C6E67" w:rsidRPr="008C38D3">
        <w:t xml:space="preserve"> </w:t>
      </w:r>
      <w:r w:rsidRPr="008C38D3">
        <w:t xml:space="preserve">is taken to be made or given by </w:t>
      </w:r>
      <w:r>
        <w:t>us</w:t>
      </w:r>
      <w:r w:rsidRPr="008C38D3">
        <w:t>.</w:t>
      </w:r>
    </w:p>
    <w:p w14:paraId="7B8C42FA" w14:textId="1A9370E4" w:rsidR="004A704D" w:rsidRPr="004A704D" w:rsidRDefault="004A704D" w:rsidP="0039648F">
      <w:pPr>
        <w:pStyle w:val="Heading3"/>
      </w:pPr>
      <w:r w:rsidRPr="008C38D3">
        <w:t xml:space="preserve">If a Nominee enters into this Agreement </w:t>
      </w:r>
      <w:r w:rsidR="003C6E67">
        <w:t>or any HELF Agreement</w:t>
      </w:r>
      <w:r w:rsidR="003C6E67" w:rsidRPr="008C38D3">
        <w:t xml:space="preserve"> </w:t>
      </w:r>
      <w:r w:rsidRPr="008C38D3">
        <w:t xml:space="preserve">on behalf of </w:t>
      </w:r>
      <w:r>
        <w:t>us</w:t>
      </w:r>
      <w:r w:rsidRPr="008C38D3">
        <w:t xml:space="preserve">, the Nominee does so with </w:t>
      </w:r>
      <w:r>
        <w:t xml:space="preserve">our </w:t>
      </w:r>
      <w:r w:rsidRPr="008C38D3">
        <w:t>authority</w:t>
      </w:r>
      <w:r w:rsidR="00363E3C">
        <w:t>.</w:t>
      </w:r>
    </w:p>
    <w:p w14:paraId="3B2FA15C" w14:textId="665FFA50" w:rsidR="00C85F0D" w:rsidRPr="002312CE" w:rsidRDefault="00C85F0D" w:rsidP="00F8785E">
      <w:pPr>
        <w:pStyle w:val="Heading2"/>
      </w:pPr>
      <w:r w:rsidRPr="002312CE">
        <w:t>Definitions</w:t>
      </w:r>
      <w:bookmarkEnd w:id="31"/>
    </w:p>
    <w:p w14:paraId="05C81500" w14:textId="2140DA78" w:rsidR="00D0079D" w:rsidRPr="002312CE" w:rsidRDefault="00D0079D" w:rsidP="009C474F">
      <w:pPr>
        <w:pStyle w:val="Heading3"/>
        <w:numPr>
          <w:ilvl w:val="0"/>
          <w:numId w:val="0"/>
        </w:numPr>
      </w:pPr>
      <w:r w:rsidRPr="002312CE">
        <w:t>The following definitions apply in this Agreement</w:t>
      </w:r>
      <w:r w:rsidR="00ED11AA" w:rsidRPr="002312CE">
        <w:t xml:space="preserve">. </w:t>
      </w:r>
      <w:r w:rsidR="00ED11AA">
        <w:t xml:space="preserve"> U</w:t>
      </w:r>
      <w:r w:rsidR="00201A99">
        <w:t xml:space="preserve">nless inconsistent with the context, any other term defined in the </w:t>
      </w:r>
      <w:r w:rsidRPr="002312CE">
        <w:t xml:space="preserve">Accommodation and Service Agreement </w:t>
      </w:r>
      <w:r w:rsidR="00201A99">
        <w:t>used</w:t>
      </w:r>
      <w:r w:rsidRPr="002312CE">
        <w:t xml:space="preserve"> in this Agreement </w:t>
      </w:r>
      <w:r w:rsidR="00201A99">
        <w:t>has the same meaning</w:t>
      </w:r>
      <w:r w:rsidRPr="002312CE">
        <w:t xml:space="preserve">. </w:t>
      </w:r>
    </w:p>
    <w:p w14:paraId="345616FF" w14:textId="1A86876F" w:rsidR="00A055FB" w:rsidRDefault="00A055FB" w:rsidP="0039648F">
      <w:pPr>
        <w:pStyle w:val="Heading3"/>
      </w:pPr>
      <w:r w:rsidRPr="00A055FB">
        <w:rPr>
          <w:b/>
          <w:bCs w:val="0"/>
        </w:rPr>
        <w:t>1997 Act</w:t>
      </w:r>
      <w:r>
        <w:t xml:space="preserve"> means the </w:t>
      </w:r>
      <w:r w:rsidRPr="00A055FB">
        <w:rPr>
          <w:i/>
        </w:rPr>
        <w:t>Aged Care Act 1997</w:t>
      </w:r>
      <w:r w:rsidRPr="00291264">
        <w:t xml:space="preserve"> (Cth)</w:t>
      </w:r>
      <w:r>
        <w:t xml:space="preserve">, the </w:t>
      </w:r>
      <w:r w:rsidRPr="00A055FB">
        <w:rPr>
          <w:i/>
          <w:iCs/>
        </w:rPr>
        <w:t>Aged Care (Transitional Provisions) Act 1997</w:t>
      </w:r>
      <w:r>
        <w:t xml:space="preserve"> (Cth) </w:t>
      </w:r>
      <w:r w:rsidRPr="00291264">
        <w:t xml:space="preserve">and </w:t>
      </w:r>
      <w:r>
        <w:t>their associated regulations and principles.</w:t>
      </w:r>
    </w:p>
    <w:p w14:paraId="1C94AB84" w14:textId="358780D8" w:rsidR="00A055FB" w:rsidRPr="00A055FB" w:rsidRDefault="00A055FB" w:rsidP="0039648F">
      <w:pPr>
        <w:pStyle w:val="Heading3"/>
      </w:pPr>
      <w:r w:rsidRPr="00A055FB">
        <w:rPr>
          <w:b/>
          <w:bCs w:val="0"/>
        </w:rPr>
        <w:t>2024 Act</w:t>
      </w:r>
      <w:r>
        <w:t xml:space="preserve"> means </w:t>
      </w:r>
      <w:r w:rsidRPr="002312CE">
        <w:t xml:space="preserve">the </w:t>
      </w:r>
      <w:r w:rsidRPr="00A055FB">
        <w:rPr>
          <w:i/>
          <w:iCs/>
        </w:rPr>
        <w:t>Aged Care Act 2024</w:t>
      </w:r>
      <w:r w:rsidRPr="002312CE">
        <w:t xml:space="preserve"> (Cth)</w:t>
      </w:r>
      <w:r>
        <w:t xml:space="preserve"> and its associated </w:t>
      </w:r>
      <w:r w:rsidRPr="00A055FB">
        <w:rPr>
          <w:szCs w:val="22"/>
        </w:rPr>
        <w:t>rules</w:t>
      </w:r>
      <w:r>
        <w:rPr>
          <w:szCs w:val="22"/>
        </w:rPr>
        <w:t>.</w:t>
      </w:r>
    </w:p>
    <w:p w14:paraId="311575B0" w14:textId="00DD81C8" w:rsidR="009C474F" w:rsidRDefault="009C474F" w:rsidP="0039648F">
      <w:pPr>
        <w:pStyle w:val="Heading3"/>
      </w:pPr>
      <w:r w:rsidRPr="005F59E6">
        <w:rPr>
          <w:b/>
          <w:bCs w:val="0"/>
        </w:rPr>
        <w:t>Accommodation and Service Agreement</w:t>
      </w:r>
      <w:r>
        <w:t xml:space="preserve"> means the accommodation and service agreement</w:t>
      </w:r>
      <w:r w:rsidR="00A055FB">
        <w:t xml:space="preserve"> </w:t>
      </w:r>
      <w:r w:rsidR="003C6E67">
        <w:t xml:space="preserve">(however named) </w:t>
      </w:r>
      <w:r w:rsidR="00A055FB">
        <w:t>or resident and accommodation agreement</w:t>
      </w:r>
      <w:r>
        <w:t xml:space="preserve"> between you and us, concerning the provision of residential care and accommodation to you at the Residential Care Home</w:t>
      </w:r>
      <w:r w:rsidR="003C6E67">
        <w:t xml:space="preserve"> including any variations to it</w:t>
      </w:r>
      <w:r>
        <w:t>.</w:t>
      </w:r>
    </w:p>
    <w:p w14:paraId="666B91EC" w14:textId="12733273" w:rsidR="007E57BC" w:rsidRPr="00070575" w:rsidRDefault="007E57BC" w:rsidP="0039648F">
      <w:pPr>
        <w:pStyle w:val="Heading3"/>
      </w:pPr>
      <w:r>
        <w:rPr>
          <w:b/>
        </w:rPr>
        <w:t>Ad hoc HEL</w:t>
      </w:r>
      <w:r w:rsidR="00070575">
        <w:rPr>
          <w:b/>
        </w:rPr>
        <w:t>F Agreement</w:t>
      </w:r>
      <w:r>
        <w:rPr>
          <w:b/>
        </w:rPr>
        <w:t xml:space="preserve"> </w:t>
      </w:r>
      <w:r w:rsidR="0039648F">
        <w:rPr>
          <w:bCs w:val="0"/>
        </w:rPr>
        <w:t xml:space="preserve">means any agreement between you and us on or after the Start Day for the delivery of a single HELF Service in a point of sale transaction in return for the HELF at the time it is delivered, including any agreement comprising a Purchase </w:t>
      </w:r>
      <w:r w:rsidR="00EF3F23">
        <w:rPr>
          <w:bCs w:val="0"/>
        </w:rPr>
        <w:t>Form</w:t>
      </w:r>
      <w:r w:rsidR="0039648F">
        <w:rPr>
          <w:bCs w:val="0"/>
        </w:rPr>
        <w:t xml:space="preserve"> or a request for an ad hoc HELF Service, the provisions of this Agreement incorporated into the ad hoc HELA and any other terms specified at the time of or prior to purchase. An ad hoc HELA can only be for a single HELF Service that is to be delivered on a single occasion and can only entered into immediately before, or at the time, the HELF Service is to be delivered and ends when the HELF Service is delivered and paid for</w:t>
      </w:r>
      <w:r>
        <w:rPr>
          <w:bCs w:val="0"/>
        </w:rPr>
        <w:t>.</w:t>
      </w:r>
    </w:p>
    <w:p w14:paraId="336EC139" w14:textId="3FF2E7C5" w:rsidR="00070575" w:rsidRPr="009C474F" w:rsidRDefault="00070575" w:rsidP="0039648F">
      <w:pPr>
        <w:pStyle w:val="Heading3"/>
      </w:pPr>
      <w:r>
        <w:rPr>
          <w:b/>
        </w:rPr>
        <w:t xml:space="preserve">Ad hoc </w:t>
      </w:r>
      <w:r w:rsidRPr="003E3D55">
        <w:rPr>
          <w:b/>
          <w:bCs w:val="0"/>
        </w:rPr>
        <w:t>HELF</w:t>
      </w:r>
      <w:r>
        <w:rPr>
          <w:b/>
          <w:bCs w:val="0"/>
        </w:rPr>
        <w:t xml:space="preserve"> Services </w:t>
      </w:r>
      <w:r>
        <w:t>means</w:t>
      </w:r>
      <w:r w:rsidRPr="002312CE">
        <w:t xml:space="preserve"> </w:t>
      </w:r>
      <w:r w:rsidRPr="00070575">
        <w:t xml:space="preserve">HELF Services </w:t>
      </w:r>
      <w:r>
        <w:rPr>
          <w:bCs w:val="0"/>
        </w:rPr>
        <w:t>we offer as a point of sale transaction in which the HELF Service is paid for at the time it is delivered</w:t>
      </w:r>
      <w:r>
        <w:t>.</w:t>
      </w:r>
    </w:p>
    <w:p w14:paraId="4551125C" w14:textId="77777777" w:rsidR="00A055FB" w:rsidRPr="00A055FB" w:rsidRDefault="002B02E0" w:rsidP="0039648F">
      <w:pPr>
        <w:pStyle w:val="Heading3"/>
        <w:rPr>
          <w:b/>
        </w:rPr>
      </w:pPr>
      <w:r w:rsidRPr="002312CE">
        <w:rPr>
          <w:b/>
        </w:rPr>
        <w:t xml:space="preserve">Aged Care Act </w:t>
      </w:r>
      <w:r w:rsidRPr="002312CE">
        <w:t>or</w:t>
      </w:r>
      <w:r w:rsidRPr="002312CE">
        <w:rPr>
          <w:b/>
        </w:rPr>
        <w:t xml:space="preserve"> Act </w:t>
      </w:r>
      <w:r w:rsidRPr="002312CE">
        <w:t>means</w:t>
      </w:r>
      <w:r w:rsidR="00A055FB">
        <w:t>:</w:t>
      </w:r>
    </w:p>
    <w:p w14:paraId="0A0DB8E6" w14:textId="7B827637" w:rsidR="00A055FB" w:rsidRPr="00A055FB" w:rsidRDefault="00A055FB" w:rsidP="0039648F">
      <w:pPr>
        <w:pStyle w:val="Heading4"/>
        <w:tabs>
          <w:tab w:val="num" w:pos="1361"/>
        </w:tabs>
        <w:ind w:left="1360" w:hanging="680"/>
        <w:rPr>
          <w:b/>
        </w:rPr>
      </w:pPr>
      <w:r>
        <w:t>the 1997 Act; and</w:t>
      </w:r>
    </w:p>
    <w:p w14:paraId="0D5F8606" w14:textId="1BE44642" w:rsidR="002B02E0" w:rsidRPr="00A055FB" w:rsidRDefault="00A055FB" w:rsidP="0039648F">
      <w:pPr>
        <w:pStyle w:val="Heading4"/>
        <w:tabs>
          <w:tab w:val="num" w:pos="1361"/>
        </w:tabs>
        <w:ind w:left="1360" w:hanging="680"/>
        <w:rPr>
          <w:b/>
        </w:rPr>
      </w:pPr>
      <w:r>
        <w:t>the 2024 Act, once it commences</w:t>
      </w:r>
      <w:r w:rsidR="005C09AA" w:rsidRPr="00A055FB">
        <w:rPr>
          <w:szCs w:val="22"/>
        </w:rPr>
        <w:t>.</w:t>
      </w:r>
    </w:p>
    <w:p w14:paraId="14B5B2D2" w14:textId="1247860E" w:rsidR="0065423A" w:rsidRDefault="002B02E0" w:rsidP="0039648F">
      <w:pPr>
        <w:pStyle w:val="Heading3"/>
      </w:pPr>
      <w:bookmarkStart w:id="46" w:name="_Hlk195196299"/>
      <w:r w:rsidRPr="002312CE">
        <w:rPr>
          <w:b/>
        </w:rPr>
        <w:lastRenderedPageBreak/>
        <w:t>Aged Care Rules</w:t>
      </w:r>
      <w:r w:rsidRPr="002312CE">
        <w:t xml:space="preserve"> or </w:t>
      </w:r>
      <w:r w:rsidRPr="002312CE">
        <w:rPr>
          <w:b/>
        </w:rPr>
        <w:t>Rules</w:t>
      </w:r>
      <w:r w:rsidRPr="002312CE">
        <w:t xml:space="preserve"> means the </w:t>
      </w:r>
      <w:r w:rsidRPr="002312CE">
        <w:rPr>
          <w:i/>
          <w:iCs/>
        </w:rPr>
        <w:t>Aged Care Rules 2025</w:t>
      </w:r>
      <w:r w:rsidRPr="002312CE">
        <w:t xml:space="preserve"> (Cth).</w:t>
      </w:r>
    </w:p>
    <w:p w14:paraId="2E0E2853" w14:textId="06B9AB83" w:rsidR="009C474F" w:rsidRPr="009C474F" w:rsidRDefault="009C474F" w:rsidP="0039648F">
      <w:pPr>
        <w:pStyle w:val="Heading3"/>
      </w:pPr>
      <w:r>
        <w:rPr>
          <w:b/>
        </w:rPr>
        <w:t xml:space="preserve">Agreement </w:t>
      </w:r>
      <w:r w:rsidR="0039648F">
        <w:rPr>
          <w:bCs w:val="0"/>
        </w:rPr>
        <w:t xml:space="preserve">or </w:t>
      </w:r>
      <w:r w:rsidR="0039648F">
        <w:rPr>
          <w:b/>
        </w:rPr>
        <w:t>Master Higher Everyday Livin</w:t>
      </w:r>
      <w:r w:rsidR="0039648F" w:rsidRPr="00F20FB3">
        <w:rPr>
          <w:b/>
        </w:rPr>
        <w:t xml:space="preserve">g Agreement </w:t>
      </w:r>
      <w:r w:rsidR="0039648F" w:rsidRPr="00F20FB3">
        <w:rPr>
          <w:bCs w:val="0"/>
        </w:rPr>
        <w:t xml:space="preserve">or </w:t>
      </w:r>
      <w:r w:rsidR="0039648F" w:rsidRPr="00F20FB3">
        <w:rPr>
          <w:b/>
        </w:rPr>
        <w:t xml:space="preserve">Master HELA </w:t>
      </w:r>
      <w:r w:rsidR="0039648F" w:rsidRPr="00F20FB3">
        <w:rPr>
          <w:bCs w:val="0"/>
        </w:rPr>
        <w:t xml:space="preserve">means this </w:t>
      </w:r>
      <w:r w:rsidR="0071271E" w:rsidRPr="00F20FB3">
        <w:rPr>
          <w:bCs w:val="0"/>
        </w:rPr>
        <w:t xml:space="preserve">agreement, </w:t>
      </w:r>
      <w:r w:rsidR="0039648F" w:rsidRPr="00F20FB3">
        <w:rPr>
          <w:bCs w:val="0"/>
        </w:rPr>
        <w:t xml:space="preserve">any associated documents issued in connection with this Agreement, any Variation and </w:t>
      </w:r>
      <w:r w:rsidR="0039648F" w:rsidRPr="00F20FB3">
        <w:t>relevant sections of the Accommodation and Service Agreement</w:t>
      </w:r>
      <w:r w:rsidRPr="00F20FB3">
        <w:rPr>
          <w:bCs w:val="0"/>
        </w:rPr>
        <w:t>.</w:t>
      </w:r>
    </w:p>
    <w:p w14:paraId="0E1E8FD4" w14:textId="077F9BCE" w:rsidR="009C474F" w:rsidRPr="00513799" w:rsidRDefault="009C474F" w:rsidP="0039648F">
      <w:pPr>
        <w:pStyle w:val="Heading3"/>
      </w:pPr>
      <w:r>
        <w:rPr>
          <w:b/>
        </w:rPr>
        <w:t xml:space="preserve">Agreement Details </w:t>
      </w:r>
      <w:r w:rsidRPr="00203D06">
        <w:rPr>
          <w:bCs w:val="0"/>
        </w:rPr>
        <w:t xml:space="preserve">means </w:t>
      </w:r>
      <w:r>
        <w:rPr>
          <w:bCs w:val="0"/>
        </w:rPr>
        <w:t>the details at the start of this Agreemen</w:t>
      </w:r>
      <w:r w:rsidR="0039648F">
        <w:rPr>
          <w:bCs w:val="0"/>
        </w:rPr>
        <w:t>t</w:t>
      </w:r>
      <w:r>
        <w:rPr>
          <w:bCs w:val="0"/>
        </w:rPr>
        <w:t>.</w:t>
      </w:r>
    </w:p>
    <w:p w14:paraId="0376511B" w14:textId="10453E7A" w:rsidR="00513799" w:rsidRDefault="00513799" w:rsidP="0039648F">
      <w:pPr>
        <w:pStyle w:val="Heading3"/>
      </w:pPr>
      <w:r w:rsidRPr="002307C8">
        <w:rPr>
          <w:b/>
        </w:rPr>
        <w:t>Australian Consumer Law</w:t>
      </w:r>
      <w:r w:rsidRPr="00D26468">
        <w:t xml:space="preserve"> means the law set out in in Schedule 2 of the </w:t>
      </w:r>
      <w:r w:rsidRPr="008432B5">
        <w:rPr>
          <w:i/>
        </w:rPr>
        <w:t>Competition and Consumer Act 2010</w:t>
      </w:r>
      <w:r w:rsidRPr="00D26468">
        <w:t xml:space="preserve"> (Cth)</w:t>
      </w:r>
      <w:r>
        <w:t>.</w:t>
      </w:r>
    </w:p>
    <w:p w14:paraId="4FA60865" w14:textId="76291A8A" w:rsidR="0039648F" w:rsidRPr="00513799" w:rsidRDefault="0039648F" w:rsidP="0039648F">
      <w:pPr>
        <w:pStyle w:val="Heading3"/>
      </w:pPr>
      <w:bookmarkStart w:id="47" w:name="_Hlk209965068"/>
      <w:r>
        <w:rPr>
          <w:b/>
        </w:rPr>
        <w:t>Bundled HELF</w:t>
      </w:r>
      <w:r>
        <w:rPr>
          <w:bCs w:val="0"/>
        </w:rPr>
        <w:t xml:space="preserve"> means the HELF for a</w:t>
      </w:r>
      <w:r w:rsidR="00775314">
        <w:rPr>
          <w:bCs w:val="0"/>
        </w:rPr>
        <w:t>n individual</w:t>
      </w:r>
      <w:r>
        <w:rPr>
          <w:bCs w:val="0"/>
        </w:rPr>
        <w:t xml:space="preserve"> HELF </w:t>
      </w:r>
      <w:r w:rsidR="00775314">
        <w:rPr>
          <w:bCs w:val="0"/>
        </w:rPr>
        <w:t>service</w:t>
      </w:r>
      <w:r>
        <w:rPr>
          <w:bCs w:val="0"/>
        </w:rPr>
        <w:t xml:space="preserve"> in a HELF Package.</w:t>
      </w:r>
      <w:bookmarkEnd w:id="47"/>
    </w:p>
    <w:p w14:paraId="60264FC1" w14:textId="5EB55F77" w:rsidR="00513799" w:rsidRDefault="00513799" w:rsidP="0039648F">
      <w:pPr>
        <w:pStyle w:val="Heading3"/>
      </w:pPr>
      <w:r w:rsidRPr="002307C8">
        <w:rPr>
          <w:b/>
        </w:rPr>
        <w:t>Consumer Guarantees</w:t>
      </w:r>
      <w:r w:rsidRPr="002307C8">
        <w:t xml:space="preserve"> means the guarantees set out in Division 1 of Part 3.2 of the Australian Consumer Law</w:t>
      </w:r>
      <w:r>
        <w:t>.</w:t>
      </w:r>
    </w:p>
    <w:p w14:paraId="61A1D8D5" w14:textId="1701E5F0" w:rsidR="00A62BEA" w:rsidRPr="009C474F" w:rsidRDefault="00A62BEA" w:rsidP="0039648F">
      <w:pPr>
        <w:pStyle w:val="Heading3"/>
      </w:pPr>
      <w:r>
        <w:rPr>
          <w:b/>
        </w:rPr>
        <w:t xml:space="preserve">Extended Hospital Leave </w:t>
      </w:r>
      <w:r>
        <w:rPr>
          <w:bCs w:val="0"/>
        </w:rPr>
        <w:t>means leave in accordance with s 244(6) of the 2024 Act.</w:t>
      </w:r>
    </w:p>
    <w:p w14:paraId="5D65BE9D" w14:textId="2199C3C4" w:rsidR="00587A74" w:rsidRPr="00F20FB3" w:rsidRDefault="00587A74" w:rsidP="0039648F">
      <w:pPr>
        <w:pStyle w:val="Heading3"/>
      </w:pPr>
      <w:r w:rsidRPr="00DF4811">
        <w:rPr>
          <w:b/>
        </w:rPr>
        <w:t xml:space="preserve">Higher Everyday Living Agreement </w:t>
      </w:r>
      <w:r w:rsidR="00A7289A" w:rsidRPr="00A7289A">
        <w:rPr>
          <w:bCs w:val="0"/>
        </w:rPr>
        <w:t>or</w:t>
      </w:r>
      <w:r w:rsidR="00A7289A">
        <w:rPr>
          <w:b/>
        </w:rPr>
        <w:t xml:space="preserve"> HELF Agreement </w:t>
      </w:r>
      <w:r w:rsidR="0039648F" w:rsidRPr="00DF4811">
        <w:t xml:space="preserve">means </w:t>
      </w:r>
      <w:r w:rsidR="0039648F">
        <w:t xml:space="preserve">a standing HELA and/or an ad </w:t>
      </w:r>
      <w:r w:rsidR="0039648F" w:rsidRPr="00F20FB3">
        <w:t>hoc HELA</w:t>
      </w:r>
      <w:r w:rsidR="0039648F" w:rsidRPr="00F20FB3" w:rsidDel="0039648F">
        <w:t xml:space="preserve"> </w:t>
      </w:r>
      <w:r w:rsidRPr="00F20FB3">
        <w:t>.</w:t>
      </w:r>
    </w:p>
    <w:p w14:paraId="30DE0377" w14:textId="6ABCB78E" w:rsidR="0071271E" w:rsidRPr="00F20FB3" w:rsidRDefault="0071271E" w:rsidP="0039648F">
      <w:pPr>
        <w:pStyle w:val="Heading3"/>
      </w:pPr>
      <w:bookmarkStart w:id="48" w:name="_Hlk210213382"/>
      <w:r w:rsidRPr="00F20FB3">
        <w:rPr>
          <w:b/>
          <w:bCs w:val="0"/>
          <w:szCs w:val="22"/>
        </w:rPr>
        <w:t>Higher Everyday Living Agreement Date</w:t>
      </w:r>
      <w:r w:rsidRPr="00F20FB3">
        <w:rPr>
          <w:szCs w:val="22"/>
        </w:rPr>
        <w:t xml:space="preserve"> means the date of this Agreement as set out in the Agreement Details.</w:t>
      </w:r>
      <w:bookmarkEnd w:id="48"/>
    </w:p>
    <w:p w14:paraId="7B94507E" w14:textId="3D6D4E22" w:rsidR="00587A74" w:rsidRPr="00F20FB3" w:rsidRDefault="00587A74" w:rsidP="0039648F">
      <w:pPr>
        <w:pStyle w:val="Heading3"/>
      </w:pPr>
      <w:r w:rsidRPr="00F20FB3">
        <w:rPr>
          <w:b/>
          <w:bCs w:val="0"/>
          <w:color w:val="000000"/>
          <w:szCs w:val="22"/>
        </w:rPr>
        <w:t>Higher Every</w:t>
      </w:r>
      <w:r w:rsidR="00A7289A" w:rsidRPr="00F20FB3">
        <w:rPr>
          <w:b/>
          <w:bCs w:val="0"/>
          <w:color w:val="000000"/>
          <w:szCs w:val="22"/>
        </w:rPr>
        <w:t>d</w:t>
      </w:r>
      <w:r w:rsidRPr="00F20FB3">
        <w:rPr>
          <w:b/>
          <w:bCs w:val="0"/>
          <w:color w:val="000000"/>
          <w:szCs w:val="22"/>
        </w:rPr>
        <w:t>ay Living</w:t>
      </w:r>
      <w:r w:rsidRPr="00F20FB3" w:rsidDel="0004554F">
        <w:rPr>
          <w:b/>
          <w:bCs w:val="0"/>
        </w:rPr>
        <w:t xml:space="preserve"> </w:t>
      </w:r>
      <w:r w:rsidRPr="00F20FB3">
        <w:rPr>
          <w:b/>
        </w:rPr>
        <w:t>Services</w:t>
      </w:r>
      <w:r w:rsidRPr="00F20FB3">
        <w:t xml:space="preserve"> </w:t>
      </w:r>
      <w:r w:rsidR="00A7289A" w:rsidRPr="00F20FB3">
        <w:t>or</w:t>
      </w:r>
      <w:r w:rsidR="00A7289A" w:rsidRPr="00F20FB3">
        <w:rPr>
          <w:b/>
          <w:bCs w:val="0"/>
        </w:rPr>
        <w:t xml:space="preserve"> HELF Services</w:t>
      </w:r>
      <w:r w:rsidR="00A7289A" w:rsidRPr="00F20FB3">
        <w:t xml:space="preserve"> </w:t>
      </w:r>
      <w:r w:rsidRPr="00F20FB3">
        <w:t xml:space="preserve">means the following services we agree to deliver to you in return for a </w:t>
      </w:r>
      <w:r w:rsidR="00A7289A" w:rsidRPr="00F20FB3">
        <w:rPr>
          <w:color w:val="000000"/>
          <w:szCs w:val="22"/>
        </w:rPr>
        <w:t>HELF</w:t>
      </w:r>
      <w:r w:rsidRPr="00F20FB3" w:rsidDel="0004554F">
        <w:t xml:space="preserve"> </w:t>
      </w:r>
      <w:r w:rsidRPr="00F20FB3">
        <w:t>Services Fee:</w:t>
      </w:r>
    </w:p>
    <w:p w14:paraId="0061B89E" w14:textId="13DF84B1" w:rsidR="00A055FB" w:rsidRPr="00F20FB3" w:rsidRDefault="00A055FB" w:rsidP="0039648F">
      <w:pPr>
        <w:pStyle w:val="Heading4"/>
        <w:tabs>
          <w:tab w:val="num" w:pos="1361"/>
        </w:tabs>
        <w:ind w:left="1360" w:hanging="680"/>
      </w:pPr>
      <w:bookmarkStart w:id="49" w:name="_Hlk208941405"/>
      <w:r w:rsidRPr="00F20FB3">
        <w:t>before the 2024 Act commences, services that are not specified care and services under the 1997 Act</w:t>
      </w:r>
      <w:r w:rsidR="000304EF" w:rsidRPr="00F20FB3">
        <w:t xml:space="preserve"> that we must provide to you</w:t>
      </w:r>
      <w:r w:rsidRPr="00F20FB3">
        <w:t>; and</w:t>
      </w:r>
      <w:bookmarkEnd w:id="49"/>
    </w:p>
    <w:p w14:paraId="45C940F3" w14:textId="2BEA840D" w:rsidR="00A055FB" w:rsidRPr="00F20FB3" w:rsidRDefault="00A055FB" w:rsidP="0039648F">
      <w:pPr>
        <w:pStyle w:val="Heading4"/>
        <w:ind w:left="1360" w:hanging="680"/>
      </w:pPr>
      <w:bookmarkStart w:id="50" w:name="_Hlk208941422"/>
      <w:r w:rsidRPr="00F20FB3">
        <w:t xml:space="preserve">once the </w:t>
      </w:r>
      <w:r w:rsidR="00565922" w:rsidRPr="00F20FB3">
        <w:t xml:space="preserve">Act </w:t>
      </w:r>
      <w:r w:rsidRPr="00F20FB3">
        <w:t>2024 commences:</w:t>
      </w:r>
      <w:bookmarkEnd w:id="50"/>
    </w:p>
    <w:p w14:paraId="03E0DAE7" w14:textId="22F7F42C" w:rsidR="00587A74" w:rsidRPr="00F20FB3" w:rsidRDefault="00587A74" w:rsidP="00A04939">
      <w:pPr>
        <w:pStyle w:val="Heading5"/>
        <w:tabs>
          <w:tab w:val="num" w:pos="1361"/>
          <w:tab w:val="num" w:pos="2041"/>
        </w:tabs>
      </w:pPr>
      <w:r w:rsidRPr="00F20FB3">
        <w:t xml:space="preserve">for the </w:t>
      </w:r>
      <w:r w:rsidR="007A5FEB" w:rsidRPr="00F20FB3">
        <w:t xml:space="preserve">funded aged care </w:t>
      </w:r>
      <w:r w:rsidRPr="00F20FB3">
        <w:t>services in the Residential Care Service List</w:t>
      </w:r>
      <w:bookmarkStart w:id="51" w:name="_Hlk208913281"/>
      <w:r w:rsidR="00A62BEA" w:rsidRPr="00F20FB3">
        <w:t xml:space="preserve"> (apart from residential accommodation)</w:t>
      </w:r>
      <w:bookmarkEnd w:id="51"/>
      <w:r w:rsidRPr="00F20FB3">
        <w:t xml:space="preserve">, the service </w:t>
      </w:r>
      <w:r w:rsidR="007A5FEB" w:rsidRPr="00F20FB3">
        <w:t>and the</w:t>
      </w:r>
      <w:r w:rsidRPr="00F20FB3">
        <w:t xml:space="preserve"> standard </w:t>
      </w:r>
      <w:r w:rsidR="007A5FEB" w:rsidRPr="00F20FB3">
        <w:t xml:space="preserve">at which the service must be delivered, specified in the </w:t>
      </w:r>
      <w:r w:rsidR="00896589" w:rsidRPr="00F20FB3">
        <w:t>HELF Agreement</w:t>
      </w:r>
      <w:r w:rsidR="007A5FEB" w:rsidRPr="00F20FB3">
        <w:t xml:space="preserve">, </w:t>
      </w:r>
      <w:bookmarkStart w:id="52" w:name="_Hlk210213455"/>
      <w:r w:rsidR="00565922" w:rsidRPr="00F20FB3">
        <w:t>which must be</w:t>
      </w:r>
      <w:bookmarkEnd w:id="52"/>
      <w:r w:rsidR="00565922" w:rsidRPr="00F20FB3">
        <w:t xml:space="preserve"> </w:t>
      </w:r>
      <w:r w:rsidRPr="00F20FB3">
        <w:t>higher than the standard that the Aged Care Act requires the service to be delivered at, such as in accordance with the Aged Care Quality Standards, including any higher standard set out in the Higher Everyday Living Agreement; and</w:t>
      </w:r>
    </w:p>
    <w:p w14:paraId="643A7D66" w14:textId="1D5EF7C8" w:rsidR="00587A74" w:rsidRPr="00716380" w:rsidRDefault="00587A74" w:rsidP="00A04939">
      <w:pPr>
        <w:pStyle w:val="Heading5"/>
        <w:tabs>
          <w:tab w:val="num" w:pos="1361"/>
          <w:tab w:val="num" w:pos="2041"/>
        </w:tabs>
      </w:pPr>
      <w:r w:rsidRPr="00F20FB3">
        <w:t xml:space="preserve">for services not in the Residential Care Service List, </w:t>
      </w:r>
      <w:r w:rsidR="00A62BEA" w:rsidRPr="00F20FB3">
        <w:t xml:space="preserve">the </w:t>
      </w:r>
      <w:r w:rsidR="007A5FEB" w:rsidRPr="00F20FB3">
        <w:t xml:space="preserve">additional </w:t>
      </w:r>
      <w:r w:rsidR="00A62BEA" w:rsidRPr="00F20FB3">
        <w:t xml:space="preserve">service </w:t>
      </w:r>
      <w:bookmarkStart w:id="53" w:name="_Hlk210213471"/>
      <w:r w:rsidR="00565922" w:rsidRPr="00F20FB3">
        <w:t>that must be specified</w:t>
      </w:r>
      <w:bookmarkEnd w:id="53"/>
      <w:r w:rsidR="00565922" w:rsidRPr="00F20FB3">
        <w:t xml:space="preserve"> </w:t>
      </w:r>
      <w:r w:rsidR="003C6E67" w:rsidRPr="00F20FB3">
        <w:t>t</w:t>
      </w:r>
      <w:r w:rsidR="00A62BEA" w:rsidRPr="00F20FB3">
        <w:t xml:space="preserve">hat is connected to a </w:t>
      </w:r>
      <w:r w:rsidR="007A5FEB" w:rsidRPr="00F20FB3">
        <w:t xml:space="preserve">funded aged care </w:t>
      </w:r>
      <w:r w:rsidR="00A62BEA" w:rsidRPr="00F20FB3">
        <w:t>service</w:t>
      </w:r>
      <w:r w:rsidR="007A5FEB" w:rsidRPr="00F20FB3">
        <w:t>, that must be specified,</w:t>
      </w:r>
      <w:r w:rsidR="00A62BEA" w:rsidRPr="00F20FB3">
        <w:t xml:space="preserve"> in the Residential Care Service List including but not limited</w:t>
      </w:r>
      <w:r w:rsidR="00A62BEA">
        <w:t xml:space="preserve"> to a service that is incidental to, or capable of enhancing the quality of, a service in the </w:t>
      </w:r>
      <w:r w:rsidR="00A62BEA" w:rsidRPr="00716380">
        <w:t>Residential Care Service List</w:t>
      </w:r>
      <w:r>
        <w:t>,</w:t>
      </w:r>
    </w:p>
    <w:p w14:paraId="32E995B6" w14:textId="77777777" w:rsidR="00587A74" w:rsidRPr="00716380" w:rsidRDefault="00587A74" w:rsidP="0039648F">
      <w:pPr>
        <w:pStyle w:val="Heading4"/>
        <w:numPr>
          <w:ilvl w:val="0"/>
          <w:numId w:val="0"/>
        </w:numPr>
        <w:ind w:left="680"/>
      </w:pPr>
      <w:r>
        <w:t>b</w:t>
      </w:r>
      <w:r w:rsidRPr="00716380">
        <w:t>ut excludes services provided by a third party to you for a charge under an agreement between you and the third party including if the charge is collected by us on behalf of the third party.</w:t>
      </w:r>
    </w:p>
    <w:p w14:paraId="462130EC" w14:textId="3B6B368D" w:rsidR="00587A74" w:rsidRPr="002312CE" w:rsidRDefault="00587A74" w:rsidP="0039648F">
      <w:pPr>
        <w:pStyle w:val="Heading3"/>
      </w:pPr>
      <w:r w:rsidRPr="0004554F">
        <w:rPr>
          <w:b/>
          <w:bCs w:val="0"/>
          <w:color w:val="000000"/>
          <w:szCs w:val="22"/>
        </w:rPr>
        <w:t>Higher Every</w:t>
      </w:r>
      <w:r w:rsidR="00A7289A">
        <w:rPr>
          <w:b/>
          <w:bCs w:val="0"/>
          <w:color w:val="000000"/>
          <w:szCs w:val="22"/>
        </w:rPr>
        <w:t>d</w:t>
      </w:r>
      <w:r w:rsidRPr="0004554F">
        <w:rPr>
          <w:b/>
          <w:bCs w:val="0"/>
          <w:color w:val="000000"/>
          <w:szCs w:val="22"/>
        </w:rPr>
        <w:t>ay Living</w:t>
      </w:r>
      <w:r w:rsidRPr="0004554F" w:rsidDel="0004554F">
        <w:rPr>
          <w:b/>
          <w:bCs w:val="0"/>
        </w:rPr>
        <w:t xml:space="preserve"> </w:t>
      </w:r>
      <w:r w:rsidRPr="002312CE">
        <w:rPr>
          <w:b/>
        </w:rPr>
        <w:t>Services Fee</w:t>
      </w:r>
      <w:r w:rsidR="00A7289A">
        <w:rPr>
          <w:b/>
        </w:rPr>
        <w:t xml:space="preserve"> </w:t>
      </w:r>
      <w:r w:rsidR="00A7289A" w:rsidRPr="00A7289A">
        <w:rPr>
          <w:bCs w:val="0"/>
        </w:rPr>
        <w:t>or</w:t>
      </w:r>
      <w:r w:rsidR="00A7289A">
        <w:rPr>
          <w:b/>
        </w:rPr>
        <w:t xml:space="preserve"> HELF </w:t>
      </w:r>
      <w:r w:rsidR="00A7289A" w:rsidRPr="002312CE">
        <w:rPr>
          <w:b/>
        </w:rPr>
        <w:t>Services Fee</w:t>
      </w:r>
      <w:r w:rsidRPr="002312CE">
        <w:t xml:space="preserve"> means the fee you must pay for </w:t>
      </w:r>
      <w:bookmarkStart w:id="54" w:name="_Hlk210213396"/>
      <w:r w:rsidR="0071271E" w:rsidRPr="00F20FB3">
        <w:t>each</w:t>
      </w:r>
      <w:bookmarkEnd w:id="54"/>
      <w:r w:rsidRPr="00F20FB3">
        <w:t xml:space="preserve"> </w:t>
      </w:r>
      <w:r w:rsidR="00A7289A" w:rsidRPr="00F20FB3">
        <w:rPr>
          <w:color w:val="000000"/>
          <w:szCs w:val="22"/>
        </w:rPr>
        <w:t>HELF</w:t>
      </w:r>
      <w:r w:rsidRPr="00F20FB3" w:rsidDel="0004554F">
        <w:t xml:space="preserve"> </w:t>
      </w:r>
      <w:r w:rsidRPr="00F20FB3">
        <w:t xml:space="preserve">Service delivered to you including any variations to that fee and where the context permits </w:t>
      </w:r>
      <w:r w:rsidRPr="00F20FB3">
        <w:rPr>
          <w:b/>
          <w:bCs w:val="0"/>
          <w:color w:val="000000"/>
          <w:szCs w:val="22"/>
        </w:rPr>
        <w:t>Higher Every</w:t>
      </w:r>
      <w:r w:rsidR="00A7289A" w:rsidRPr="00F20FB3">
        <w:rPr>
          <w:b/>
          <w:bCs w:val="0"/>
          <w:color w:val="000000"/>
          <w:szCs w:val="22"/>
        </w:rPr>
        <w:t>d</w:t>
      </w:r>
      <w:r w:rsidRPr="00F20FB3">
        <w:rPr>
          <w:b/>
          <w:bCs w:val="0"/>
          <w:color w:val="000000"/>
          <w:szCs w:val="22"/>
        </w:rPr>
        <w:t>ay</w:t>
      </w:r>
      <w:r w:rsidRPr="0004554F">
        <w:rPr>
          <w:b/>
          <w:bCs w:val="0"/>
          <w:color w:val="000000"/>
          <w:szCs w:val="22"/>
        </w:rPr>
        <w:t xml:space="preserve"> Living</w:t>
      </w:r>
      <w:r w:rsidRPr="00DF4811">
        <w:rPr>
          <w:b/>
        </w:rPr>
        <w:t xml:space="preserve"> Services Fees</w:t>
      </w:r>
      <w:r w:rsidRPr="002312CE">
        <w:t xml:space="preserve"> </w:t>
      </w:r>
      <w:r w:rsidR="00A7289A" w:rsidRPr="00A7289A">
        <w:rPr>
          <w:bCs w:val="0"/>
        </w:rPr>
        <w:t>or</w:t>
      </w:r>
      <w:r w:rsidR="00A7289A">
        <w:rPr>
          <w:b/>
        </w:rPr>
        <w:t xml:space="preserve"> HELF </w:t>
      </w:r>
      <w:r w:rsidR="00A7289A" w:rsidRPr="002312CE">
        <w:rPr>
          <w:b/>
        </w:rPr>
        <w:t>Services Fee</w:t>
      </w:r>
      <w:r w:rsidR="00A7289A" w:rsidRPr="002312CE">
        <w:t xml:space="preserve"> </w:t>
      </w:r>
      <w:r w:rsidRPr="002312CE">
        <w:t xml:space="preserve">means each </w:t>
      </w:r>
      <w:r w:rsidRPr="005D656E">
        <w:rPr>
          <w:color w:val="000000"/>
          <w:szCs w:val="22"/>
        </w:rPr>
        <w:t>Higher Every</w:t>
      </w:r>
      <w:r w:rsidR="00A7289A">
        <w:rPr>
          <w:color w:val="000000"/>
          <w:szCs w:val="22"/>
        </w:rPr>
        <w:t>d</w:t>
      </w:r>
      <w:r w:rsidRPr="005D656E">
        <w:rPr>
          <w:color w:val="000000"/>
          <w:szCs w:val="22"/>
        </w:rPr>
        <w:t>ay Living</w:t>
      </w:r>
      <w:r w:rsidRPr="002312CE" w:rsidDel="0004554F">
        <w:t xml:space="preserve"> </w:t>
      </w:r>
      <w:r w:rsidRPr="002312CE">
        <w:t>Services Fee chargeable by us or payable by you, subject to any indexation under the Aged Care Act.</w:t>
      </w:r>
    </w:p>
    <w:p w14:paraId="025EA45B" w14:textId="19ACA349" w:rsidR="00587A74" w:rsidRPr="00A7289A" w:rsidRDefault="00587A74" w:rsidP="0039648F">
      <w:pPr>
        <w:pStyle w:val="Heading3"/>
        <w:rPr>
          <w:spacing w:val="-2"/>
        </w:rPr>
      </w:pPr>
      <w:r w:rsidRPr="00A7289A">
        <w:rPr>
          <w:b/>
          <w:bCs w:val="0"/>
          <w:color w:val="000000"/>
          <w:szCs w:val="22"/>
        </w:rPr>
        <w:lastRenderedPageBreak/>
        <w:t>Higher Every</w:t>
      </w:r>
      <w:r w:rsidR="00A7289A">
        <w:rPr>
          <w:b/>
          <w:bCs w:val="0"/>
          <w:color w:val="000000"/>
          <w:szCs w:val="22"/>
        </w:rPr>
        <w:t>d</w:t>
      </w:r>
      <w:r w:rsidRPr="00A7289A">
        <w:rPr>
          <w:b/>
          <w:bCs w:val="0"/>
          <w:color w:val="000000"/>
          <w:szCs w:val="22"/>
        </w:rPr>
        <w:t>ay Living</w:t>
      </w:r>
      <w:r w:rsidRPr="00A7289A" w:rsidDel="0004554F">
        <w:rPr>
          <w:b/>
          <w:bCs w:val="0"/>
        </w:rPr>
        <w:t xml:space="preserve"> </w:t>
      </w:r>
      <w:r w:rsidRPr="00A7289A">
        <w:rPr>
          <w:b/>
        </w:rPr>
        <w:t>Services Fee Indexation</w:t>
      </w:r>
      <w:r w:rsidR="00A7289A" w:rsidRPr="00A7289A">
        <w:rPr>
          <w:b/>
        </w:rPr>
        <w:t xml:space="preserve"> </w:t>
      </w:r>
      <w:r w:rsidR="00A7289A" w:rsidRPr="00A7289A">
        <w:rPr>
          <w:bCs w:val="0"/>
        </w:rPr>
        <w:t>or</w:t>
      </w:r>
      <w:r w:rsidR="00A7289A" w:rsidRPr="00A7289A">
        <w:rPr>
          <w:b/>
        </w:rPr>
        <w:t xml:space="preserve"> HELF Services Fee Indexation</w:t>
      </w:r>
      <w:r w:rsidRPr="00A7289A">
        <w:t xml:space="preserve"> means </w:t>
      </w:r>
      <w:r w:rsidR="000304EF">
        <w:t xml:space="preserve">the </w:t>
      </w:r>
      <w:r w:rsidRPr="00A7289A">
        <w:t xml:space="preserve">indexation of the </w:t>
      </w:r>
      <w:r w:rsidRPr="00A7289A">
        <w:rPr>
          <w:color w:val="000000"/>
          <w:szCs w:val="22"/>
        </w:rPr>
        <w:t>Higher Every</w:t>
      </w:r>
      <w:r w:rsidR="00A7289A">
        <w:rPr>
          <w:color w:val="000000"/>
          <w:szCs w:val="22"/>
        </w:rPr>
        <w:t>d</w:t>
      </w:r>
      <w:r w:rsidRPr="00A7289A">
        <w:rPr>
          <w:color w:val="000000"/>
          <w:szCs w:val="22"/>
        </w:rPr>
        <w:t>ay Living</w:t>
      </w:r>
      <w:r w:rsidRPr="00A7289A" w:rsidDel="0004554F">
        <w:t xml:space="preserve"> </w:t>
      </w:r>
      <w:r w:rsidRPr="00A7289A">
        <w:t>Services Fee(s) in accordance with s 284-15 of the Rules</w:t>
      </w:r>
      <w:r w:rsidR="000304EF">
        <w:t>, applied from the Start Day</w:t>
      </w:r>
      <w:r w:rsidRPr="00A7289A">
        <w:t>.</w:t>
      </w:r>
    </w:p>
    <w:p w14:paraId="03D3E9A4" w14:textId="6E73EAB6" w:rsidR="00587A74" w:rsidRPr="002312CE" w:rsidRDefault="00587A74" w:rsidP="0039648F">
      <w:pPr>
        <w:pStyle w:val="Heading3"/>
        <w:rPr>
          <w:spacing w:val="-2"/>
        </w:rPr>
      </w:pPr>
      <w:r w:rsidRPr="0004554F">
        <w:rPr>
          <w:b/>
          <w:bCs w:val="0"/>
          <w:color w:val="000000"/>
          <w:szCs w:val="22"/>
        </w:rPr>
        <w:t>Higher Every</w:t>
      </w:r>
      <w:r w:rsidR="00A7289A">
        <w:rPr>
          <w:b/>
          <w:bCs w:val="0"/>
          <w:color w:val="000000"/>
          <w:szCs w:val="22"/>
        </w:rPr>
        <w:t>d</w:t>
      </w:r>
      <w:r w:rsidRPr="0004554F">
        <w:rPr>
          <w:b/>
          <w:bCs w:val="0"/>
          <w:color w:val="000000"/>
          <w:szCs w:val="22"/>
        </w:rPr>
        <w:t>ay Living</w:t>
      </w:r>
      <w:r w:rsidRPr="002312CE" w:rsidDel="0004554F">
        <w:rPr>
          <w:b/>
          <w:color w:val="000000"/>
          <w:szCs w:val="22"/>
        </w:rPr>
        <w:t xml:space="preserve"> </w:t>
      </w:r>
      <w:r w:rsidR="009822A5">
        <w:rPr>
          <w:b/>
          <w:color w:val="000000"/>
          <w:szCs w:val="22"/>
        </w:rPr>
        <w:t xml:space="preserve">Individual </w:t>
      </w:r>
      <w:r w:rsidRPr="002312CE">
        <w:rPr>
          <w:b/>
          <w:color w:val="000000"/>
          <w:szCs w:val="22"/>
        </w:rPr>
        <w:t xml:space="preserve">Services </w:t>
      </w:r>
      <w:r w:rsidR="00A76797">
        <w:rPr>
          <w:b/>
          <w:color w:val="000000"/>
          <w:szCs w:val="22"/>
        </w:rPr>
        <w:t xml:space="preserve">or Individual HELF </w:t>
      </w:r>
      <w:r w:rsidR="00A76797" w:rsidRPr="002312CE">
        <w:rPr>
          <w:b/>
          <w:color w:val="000000"/>
          <w:szCs w:val="22"/>
        </w:rPr>
        <w:t>Service</w:t>
      </w:r>
      <w:r w:rsidR="00A76797">
        <w:rPr>
          <w:b/>
          <w:color w:val="000000"/>
          <w:szCs w:val="22"/>
        </w:rPr>
        <w:t>s</w:t>
      </w:r>
      <w:r w:rsidR="00A76797" w:rsidRPr="002312CE">
        <w:rPr>
          <w:b/>
          <w:color w:val="000000"/>
          <w:szCs w:val="22"/>
        </w:rPr>
        <w:t xml:space="preserve"> </w:t>
      </w:r>
      <w:r w:rsidRPr="00DF4811">
        <w:rPr>
          <w:color w:val="000000"/>
          <w:szCs w:val="22"/>
        </w:rPr>
        <w:t xml:space="preserve">means </w:t>
      </w:r>
      <w:r w:rsidRPr="00DF4811">
        <w:t xml:space="preserve">a </w:t>
      </w:r>
      <w:r w:rsidRPr="005D656E">
        <w:rPr>
          <w:color w:val="000000"/>
          <w:szCs w:val="22"/>
        </w:rPr>
        <w:t>Higher Every</w:t>
      </w:r>
      <w:r w:rsidR="00A7289A">
        <w:rPr>
          <w:color w:val="000000"/>
          <w:szCs w:val="22"/>
        </w:rPr>
        <w:t>d</w:t>
      </w:r>
      <w:r w:rsidRPr="005D656E">
        <w:rPr>
          <w:color w:val="000000"/>
          <w:szCs w:val="22"/>
        </w:rPr>
        <w:t>ay Living</w:t>
      </w:r>
      <w:r w:rsidRPr="00DF4811">
        <w:t xml:space="preserve"> Service that can be purchased separately for a </w:t>
      </w:r>
      <w:r w:rsidRPr="005D656E">
        <w:rPr>
          <w:color w:val="000000"/>
          <w:szCs w:val="22"/>
        </w:rPr>
        <w:t>Higher Every</w:t>
      </w:r>
      <w:r w:rsidR="00A7289A">
        <w:rPr>
          <w:color w:val="000000"/>
          <w:szCs w:val="22"/>
        </w:rPr>
        <w:t>d</w:t>
      </w:r>
      <w:r w:rsidRPr="005D656E">
        <w:rPr>
          <w:color w:val="000000"/>
          <w:szCs w:val="22"/>
        </w:rPr>
        <w:t>ay Living</w:t>
      </w:r>
      <w:r w:rsidRPr="00DF4811" w:rsidDel="0004554F">
        <w:t xml:space="preserve"> </w:t>
      </w:r>
      <w:r w:rsidRPr="00DF4811">
        <w:t xml:space="preserve">Services Fee, agreed with you </w:t>
      </w:r>
      <w:r w:rsidR="00194473">
        <w:t xml:space="preserve">on or </w:t>
      </w:r>
      <w:r w:rsidRPr="00DF4811">
        <w:t xml:space="preserve">after the Start Day, </w:t>
      </w:r>
      <w:r w:rsidRPr="00DF4811">
        <w:rPr>
          <w:color w:val="000000"/>
          <w:szCs w:val="22"/>
        </w:rPr>
        <w:t xml:space="preserve">and may be varied from time to time in accordance with </w:t>
      </w:r>
      <w:r w:rsidR="00E83374">
        <w:rPr>
          <w:color w:val="000000"/>
          <w:szCs w:val="22"/>
        </w:rPr>
        <w:t>this Agreement</w:t>
      </w:r>
      <w:r w:rsidRPr="00DF4811">
        <w:rPr>
          <w:color w:val="000000"/>
          <w:szCs w:val="22"/>
        </w:rPr>
        <w:t xml:space="preserve"> or any other applicable terms but excludes any part of a </w:t>
      </w:r>
      <w:r w:rsidRPr="005D656E">
        <w:rPr>
          <w:color w:val="000000"/>
          <w:szCs w:val="22"/>
        </w:rPr>
        <w:t>Higher Every</w:t>
      </w:r>
      <w:r w:rsidR="00A7289A">
        <w:rPr>
          <w:color w:val="000000"/>
          <w:szCs w:val="22"/>
        </w:rPr>
        <w:t>d</w:t>
      </w:r>
      <w:r w:rsidRPr="005D656E">
        <w:rPr>
          <w:color w:val="000000"/>
          <w:szCs w:val="22"/>
        </w:rPr>
        <w:t>ay Living</w:t>
      </w:r>
      <w:r w:rsidRPr="00DF4811" w:rsidDel="0004554F">
        <w:rPr>
          <w:color w:val="000000"/>
          <w:szCs w:val="22"/>
        </w:rPr>
        <w:t xml:space="preserve"> </w:t>
      </w:r>
      <w:r w:rsidRPr="00DF4811">
        <w:rPr>
          <w:color w:val="000000"/>
          <w:szCs w:val="22"/>
        </w:rPr>
        <w:t>Services Package</w:t>
      </w:r>
      <w:r>
        <w:rPr>
          <w:color w:val="000000"/>
          <w:szCs w:val="22"/>
        </w:rPr>
        <w:t>.</w:t>
      </w:r>
    </w:p>
    <w:p w14:paraId="73B6DCFE" w14:textId="70002A45" w:rsidR="00587A74" w:rsidRPr="002312CE" w:rsidRDefault="00587A74" w:rsidP="0039648F">
      <w:pPr>
        <w:pStyle w:val="Heading3"/>
        <w:rPr>
          <w:spacing w:val="-2"/>
        </w:rPr>
      </w:pPr>
      <w:r w:rsidRPr="0004554F">
        <w:rPr>
          <w:b/>
          <w:bCs w:val="0"/>
          <w:color w:val="000000"/>
          <w:szCs w:val="22"/>
        </w:rPr>
        <w:t>Higher Every</w:t>
      </w:r>
      <w:r w:rsidR="00A7289A">
        <w:rPr>
          <w:b/>
          <w:bCs w:val="0"/>
          <w:color w:val="000000"/>
          <w:szCs w:val="22"/>
        </w:rPr>
        <w:t>d</w:t>
      </w:r>
      <w:r w:rsidRPr="0004554F">
        <w:rPr>
          <w:b/>
          <w:bCs w:val="0"/>
          <w:color w:val="000000"/>
          <w:szCs w:val="22"/>
        </w:rPr>
        <w:t>ay Living</w:t>
      </w:r>
      <w:r w:rsidRPr="0004554F">
        <w:rPr>
          <w:b/>
          <w:bCs w:val="0"/>
        </w:rPr>
        <w:t xml:space="preserve"> </w:t>
      </w:r>
      <w:r w:rsidRPr="002312CE">
        <w:rPr>
          <w:b/>
        </w:rPr>
        <w:t>Services Package</w:t>
      </w:r>
      <w:r w:rsidR="00A7289A">
        <w:rPr>
          <w:b/>
        </w:rPr>
        <w:t xml:space="preserve"> </w:t>
      </w:r>
      <w:r w:rsidR="00A7289A" w:rsidRPr="00A7289A">
        <w:rPr>
          <w:bCs w:val="0"/>
        </w:rPr>
        <w:t>or</w:t>
      </w:r>
      <w:r w:rsidR="00A7289A">
        <w:rPr>
          <w:b/>
        </w:rPr>
        <w:t xml:space="preserve"> HELF </w:t>
      </w:r>
      <w:r w:rsidR="00A7289A" w:rsidRPr="002312CE">
        <w:rPr>
          <w:b/>
        </w:rPr>
        <w:t>Services Package</w:t>
      </w:r>
      <w:r w:rsidRPr="002312CE">
        <w:t xml:space="preserve"> </w:t>
      </w:r>
      <w:r>
        <w:t xml:space="preserve">or </w:t>
      </w:r>
      <w:r w:rsidRPr="004B1727">
        <w:rPr>
          <w:b/>
          <w:bCs w:val="0"/>
        </w:rPr>
        <w:t>package</w:t>
      </w:r>
      <w:r>
        <w:t xml:space="preserve"> </w:t>
      </w:r>
      <w:r w:rsidRPr="002312CE">
        <w:t xml:space="preserve">means a single package of the multiple </w:t>
      </w:r>
      <w:r w:rsidR="009822A5">
        <w:t>services</w:t>
      </w:r>
      <w:r w:rsidR="009822A5" w:rsidRPr="002312CE">
        <w:t xml:space="preserve"> </w:t>
      </w:r>
      <w:r>
        <w:t xml:space="preserve">forming a </w:t>
      </w:r>
      <w:r w:rsidRPr="005D656E">
        <w:rPr>
          <w:color w:val="000000"/>
          <w:szCs w:val="22"/>
        </w:rPr>
        <w:t>Higher Every</w:t>
      </w:r>
      <w:r w:rsidR="00A7289A">
        <w:rPr>
          <w:color w:val="000000"/>
          <w:szCs w:val="22"/>
        </w:rPr>
        <w:t>d</w:t>
      </w:r>
      <w:r w:rsidRPr="005D656E">
        <w:rPr>
          <w:color w:val="000000"/>
          <w:szCs w:val="22"/>
        </w:rPr>
        <w:t>ay Living</w:t>
      </w:r>
      <w:r>
        <w:t xml:space="preserve"> Services </w:t>
      </w:r>
      <w:r w:rsidRPr="002312CE">
        <w:t xml:space="preserve">that must be purchased together for a </w:t>
      </w:r>
      <w:r w:rsidRPr="005D656E">
        <w:rPr>
          <w:color w:val="000000"/>
          <w:szCs w:val="22"/>
        </w:rPr>
        <w:t>Higher Every</w:t>
      </w:r>
      <w:r w:rsidR="00A7289A">
        <w:rPr>
          <w:color w:val="000000"/>
          <w:szCs w:val="22"/>
        </w:rPr>
        <w:t>d</w:t>
      </w:r>
      <w:r w:rsidRPr="005D656E">
        <w:rPr>
          <w:color w:val="000000"/>
          <w:szCs w:val="22"/>
        </w:rPr>
        <w:t>ay Living</w:t>
      </w:r>
      <w:r w:rsidRPr="002312CE">
        <w:t xml:space="preserve"> Services Fee</w:t>
      </w:r>
      <w:r>
        <w:t>, agreed with you</w:t>
      </w:r>
      <w:r w:rsidR="0030236A">
        <w:t xml:space="preserve"> on or</w:t>
      </w:r>
      <w:r>
        <w:t xml:space="preserve"> after the Start Day,</w:t>
      </w:r>
      <w:r w:rsidRPr="002312CE">
        <w:t xml:space="preserve"> and may be varied from time to time in accordance with this Agreement or any other applicable terms.</w:t>
      </w:r>
    </w:p>
    <w:p w14:paraId="4948F7BF" w14:textId="1DA73663" w:rsidR="00587A74" w:rsidRPr="002312CE" w:rsidRDefault="00587A74" w:rsidP="0039648F">
      <w:pPr>
        <w:pStyle w:val="Heading3"/>
        <w:rPr>
          <w:spacing w:val="-2"/>
        </w:rPr>
      </w:pPr>
      <w:r w:rsidRPr="0004554F">
        <w:rPr>
          <w:b/>
          <w:color w:val="000000"/>
          <w:szCs w:val="22"/>
        </w:rPr>
        <w:t>Higher Every</w:t>
      </w:r>
      <w:r w:rsidR="00A7289A">
        <w:rPr>
          <w:b/>
          <w:color w:val="000000"/>
          <w:szCs w:val="22"/>
        </w:rPr>
        <w:t>d</w:t>
      </w:r>
      <w:r w:rsidRPr="0004554F">
        <w:rPr>
          <w:b/>
          <w:color w:val="000000"/>
          <w:szCs w:val="22"/>
        </w:rPr>
        <w:t>ay Living</w:t>
      </w:r>
      <w:r w:rsidRPr="0004554F">
        <w:rPr>
          <w:b/>
        </w:rPr>
        <w:t xml:space="preserve"> </w:t>
      </w:r>
      <w:r w:rsidRPr="002312CE">
        <w:rPr>
          <w:b/>
        </w:rPr>
        <w:t>Services Period</w:t>
      </w:r>
      <w:r w:rsidRPr="002312CE">
        <w:t xml:space="preserve"> </w:t>
      </w:r>
      <w:r w:rsidR="00A7289A">
        <w:t xml:space="preserve">or </w:t>
      </w:r>
      <w:r w:rsidR="00A7289A" w:rsidRPr="00A7289A">
        <w:rPr>
          <w:b/>
          <w:bCs w:val="0"/>
        </w:rPr>
        <w:t xml:space="preserve">HELF </w:t>
      </w:r>
      <w:r w:rsidR="00A7289A" w:rsidRPr="002312CE">
        <w:rPr>
          <w:b/>
        </w:rPr>
        <w:t>Services Period</w:t>
      </w:r>
      <w:r w:rsidR="00A7289A" w:rsidRPr="002312CE">
        <w:t xml:space="preserve"> </w:t>
      </w:r>
      <w:r w:rsidRPr="002312CE">
        <w:t>means:</w:t>
      </w:r>
    </w:p>
    <w:p w14:paraId="16D9787A" w14:textId="77777777" w:rsidR="00A04939" w:rsidRPr="00F20FB3" w:rsidRDefault="00A04939" w:rsidP="0039648F">
      <w:pPr>
        <w:pStyle w:val="Heading4"/>
        <w:tabs>
          <w:tab w:val="num" w:pos="1361"/>
        </w:tabs>
        <w:ind w:left="1360" w:hanging="680"/>
      </w:pPr>
      <w:r>
        <w:t xml:space="preserve">For an ad hoc HELA, the period </w:t>
      </w:r>
      <w:r>
        <w:rPr>
          <w:bCs w:val="0"/>
        </w:rPr>
        <w:t xml:space="preserve">immediately before, or at the time, the HELF Service is to be delivered when the ad hoc HELA is entered into </w:t>
      </w:r>
      <w:r w:rsidRPr="00F20FB3">
        <w:rPr>
          <w:bCs w:val="0"/>
        </w:rPr>
        <w:t>and ending when the HELF Service is delivered and paid for.</w:t>
      </w:r>
    </w:p>
    <w:p w14:paraId="5E4F9606" w14:textId="76A7B94C" w:rsidR="00A04939" w:rsidRPr="00F20FB3" w:rsidRDefault="00A04939" w:rsidP="00A04939">
      <w:pPr>
        <w:pStyle w:val="Heading4"/>
        <w:tabs>
          <w:tab w:val="num" w:pos="1361"/>
        </w:tabs>
        <w:rPr>
          <w:spacing w:val="-2"/>
        </w:rPr>
      </w:pPr>
      <w:r w:rsidRPr="00F20FB3">
        <w:rPr>
          <w:bCs w:val="0"/>
        </w:rPr>
        <w:t xml:space="preserve">For each standing HELA, </w:t>
      </w:r>
      <w:r w:rsidRPr="00F20FB3">
        <w:t xml:space="preserve">the period starting on the day you enter into </w:t>
      </w:r>
      <w:bookmarkStart w:id="55" w:name="_Hlk210213413"/>
      <w:r w:rsidR="0071271E" w:rsidRPr="00F20FB3">
        <w:t>that</w:t>
      </w:r>
      <w:bookmarkEnd w:id="55"/>
      <w:r w:rsidR="0071271E" w:rsidRPr="00F20FB3">
        <w:t xml:space="preserve"> </w:t>
      </w:r>
      <w:r w:rsidRPr="00F20FB3">
        <w:t xml:space="preserve">standing HELA or the day a HELF Service is to commence under </w:t>
      </w:r>
      <w:r w:rsidR="0071271E" w:rsidRPr="00F20FB3">
        <w:t>that</w:t>
      </w:r>
      <w:r w:rsidRPr="00F20FB3">
        <w:t xml:space="preserve"> standing HELA and ending on the sooner of:</w:t>
      </w:r>
    </w:p>
    <w:p w14:paraId="2E3B51F3" w14:textId="77777777" w:rsidR="00A04939" w:rsidRPr="00F20FB3" w:rsidRDefault="00A04939" w:rsidP="00A04939">
      <w:pPr>
        <w:pStyle w:val="Heading5"/>
        <w:tabs>
          <w:tab w:val="num" w:pos="2041"/>
        </w:tabs>
      </w:pPr>
      <w:r w:rsidRPr="00F20FB3">
        <w:t xml:space="preserve">if the HELA is for a single HELF Service to be delivered on a single occasion, </w:t>
      </w:r>
      <w:r w:rsidRPr="00F20FB3">
        <w:rPr>
          <w:bCs w:val="0"/>
        </w:rPr>
        <w:t>when the HELF Service is delivered and the HELF Services is paid for, whichever occurs last;</w:t>
      </w:r>
    </w:p>
    <w:p w14:paraId="34C3B517" w14:textId="77777777" w:rsidR="00A04939" w:rsidRDefault="00A04939" w:rsidP="00A04939">
      <w:pPr>
        <w:pStyle w:val="Heading5"/>
        <w:tabs>
          <w:tab w:val="num" w:pos="2041"/>
        </w:tabs>
      </w:pPr>
      <w:r>
        <w:t>if the HELA is for HELF Services to be delivered for a fixed term, when the fixed term expires and the HELF Service is paid for, whichever occurs last;</w:t>
      </w:r>
    </w:p>
    <w:p w14:paraId="5306F6B7" w14:textId="77777777" w:rsidR="00A04939" w:rsidRPr="00AA68F6" w:rsidRDefault="00A04939" w:rsidP="00A04939">
      <w:pPr>
        <w:pStyle w:val="Heading5"/>
        <w:tabs>
          <w:tab w:val="num" w:pos="2041"/>
        </w:tabs>
      </w:pPr>
      <w:r>
        <w:t>if the HELA is for services to be delivered on an ongoing basis, when it is terminated in accordance with this Agreement;</w:t>
      </w:r>
    </w:p>
    <w:p w14:paraId="4D33AFA2" w14:textId="77777777" w:rsidR="00A04939" w:rsidRDefault="00A04939" w:rsidP="00A04939">
      <w:pPr>
        <w:pStyle w:val="Heading5"/>
        <w:tabs>
          <w:tab w:val="num" w:pos="2041"/>
        </w:tabs>
      </w:pPr>
      <w:r>
        <w:t>y</w:t>
      </w:r>
      <w:r w:rsidRPr="002312CE">
        <w:t xml:space="preserve">our tenure in the Residential Care Home </w:t>
      </w:r>
      <w:r>
        <w:t>and/or your Accommodation and Services Agreement</w:t>
      </w:r>
      <w:r w:rsidRPr="00A41EA4">
        <w:t xml:space="preserve"> </w:t>
      </w:r>
      <w:r>
        <w:t>ends</w:t>
      </w:r>
      <w:r w:rsidRPr="002312CE">
        <w:t>;</w:t>
      </w:r>
    </w:p>
    <w:p w14:paraId="52E5BBEF" w14:textId="77777777" w:rsidR="00A04939" w:rsidRPr="002312CE" w:rsidRDefault="00A04939" w:rsidP="00A04939">
      <w:pPr>
        <w:pStyle w:val="Heading5"/>
        <w:tabs>
          <w:tab w:val="num" w:pos="2041"/>
        </w:tabs>
      </w:pPr>
      <w:r w:rsidRPr="002312CE">
        <w:t xml:space="preserve">if you are accessing short-term funded aged care services, </w:t>
      </w:r>
      <w:r>
        <w:t xml:space="preserve">the end of </w:t>
      </w:r>
      <w:r w:rsidRPr="002312CE">
        <w:t>the period during which we provide to you the short-term funded aged care services</w:t>
      </w:r>
      <w:r>
        <w:t>;</w:t>
      </w:r>
    </w:p>
    <w:p w14:paraId="3CA087CA" w14:textId="77777777" w:rsidR="00A04939" w:rsidRDefault="00A04939" w:rsidP="00A04939">
      <w:pPr>
        <w:pStyle w:val="Heading5"/>
      </w:pPr>
      <w:bookmarkStart w:id="56" w:name="_Hlk208941597"/>
      <w:r w:rsidRPr="008832E7">
        <w:t xml:space="preserve">the expiration of any notice you or we may give to stop receiving or providing </w:t>
      </w:r>
      <w:r>
        <w:t>the HELF Service</w:t>
      </w:r>
      <w:r w:rsidRPr="008832E7">
        <w:t>s</w:t>
      </w:r>
      <w:r>
        <w:t>;</w:t>
      </w:r>
      <w:bookmarkEnd w:id="56"/>
      <w:r w:rsidRPr="002312CE">
        <w:t xml:space="preserve"> </w:t>
      </w:r>
    </w:p>
    <w:p w14:paraId="54D16874" w14:textId="3C408C33" w:rsidR="00587A74" w:rsidRPr="002312CE" w:rsidRDefault="00A04939" w:rsidP="00A04939">
      <w:pPr>
        <w:pStyle w:val="Heading5"/>
      </w:pPr>
      <w:r w:rsidRPr="00A04939">
        <w:t>any other agreed date,</w:t>
      </w:r>
    </w:p>
    <w:p w14:paraId="00A11B23" w14:textId="662DDB1D" w:rsidR="00587A74" w:rsidRPr="0039648F" w:rsidRDefault="00587A74" w:rsidP="0039648F">
      <w:pPr>
        <w:pStyle w:val="Heading3"/>
        <w:numPr>
          <w:ilvl w:val="0"/>
          <w:numId w:val="0"/>
        </w:numPr>
        <w:ind w:left="680"/>
        <w:rPr>
          <w:bCs w:val="0"/>
          <w:color w:val="000000"/>
          <w:szCs w:val="22"/>
        </w:rPr>
      </w:pPr>
      <w:r w:rsidRPr="0039648F">
        <w:rPr>
          <w:bCs w:val="0"/>
          <w:color w:val="000000"/>
          <w:szCs w:val="22"/>
        </w:rPr>
        <w:t>and, for the avoidance of doubt, the cessation of a</w:t>
      </w:r>
      <w:r w:rsidR="00D4796F" w:rsidRPr="0039648F">
        <w:rPr>
          <w:bCs w:val="0"/>
          <w:color w:val="000000"/>
          <w:szCs w:val="22"/>
        </w:rPr>
        <w:t xml:space="preserve"> service</w:t>
      </w:r>
      <w:r w:rsidRPr="0039648F">
        <w:rPr>
          <w:bCs w:val="0"/>
          <w:color w:val="000000"/>
          <w:szCs w:val="22"/>
        </w:rPr>
        <w:t xml:space="preserve"> or </w:t>
      </w:r>
      <w:r w:rsidR="00D4796F" w:rsidRPr="0039648F">
        <w:rPr>
          <w:bCs w:val="0"/>
          <w:color w:val="000000"/>
          <w:szCs w:val="22"/>
        </w:rPr>
        <w:t xml:space="preserve">services </w:t>
      </w:r>
      <w:r w:rsidRPr="0039648F">
        <w:rPr>
          <w:bCs w:val="0"/>
          <w:color w:val="000000"/>
          <w:szCs w:val="22"/>
        </w:rPr>
        <w:t>in the Higher Every</w:t>
      </w:r>
      <w:r w:rsidR="00A7289A" w:rsidRPr="0039648F">
        <w:rPr>
          <w:bCs w:val="0"/>
          <w:color w:val="000000"/>
          <w:szCs w:val="22"/>
        </w:rPr>
        <w:t>d</w:t>
      </w:r>
      <w:r w:rsidRPr="0039648F">
        <w:rPr>
          <w:bCs w:val="0"/>
          <w:color w:val="000000"/>
          <w:szCs w:val="22"/>
        </w:rPr>
        <w:t>ay Living</w:t>
      </w:r>
      <w:r w:rsidRPr="0039648F" w:rsidDel="0004554F">
        <w:rPr>
          <w:bCs w:val="0"/>
          <w:color w:val="000000"/>
          <w:szCs w:val="22"/>
        </w:rPr>
        <w:t xml:space="preserve"> </w:t>
      </w:r>
      <w:r w:rsidRPr="0039648F">
        <w:rPr>
          <w:bCs w:val="0"/>
          <w:color w:val="000000"/>
          <w:szCs w:val="22"/>
        </w:rPr>
        <w:t>Services Package for any reason does not cause the end of the</w:t>
      </w:r>
      <w:r w:rsidR="003C6E67">
        <w:rPr>
          <w:bCs w:val="0"/>
          <w:color w:val="000000"/>
          <w:szCs w:val="22"/>
        </w:rPr>
        <w:t xml:space="preserve"> HELF P</w:t>
      </w:r>
      <w:r w:rsidRPr="0039648F">
        <w:rPr>
          <w:bCs w:val="0"/>
          <w:color w:val="000000"/>
          <w:szCs w:val="22"/>
        </w:rPr>
        <w:t>eriod for the remaining item(s).</w:t>
      </w:r>
    </w:p>
    <w:bookmarkEnd w:id="46"/>
    <w:p w14:paraId="78FE2FD7" w14:textId="328880D3" w:rsidR="00A30D9C" w:rsidRPr="00A30D9C" w:rsidRDefault="00A30D9C" w:rsidP="0039648F">
      <w:pPr>
        <w:pStyle w:val="Heading3"/>
        <w:rPr>
          <w:szCs w:val="22"/>
        </w:rPr>
      </w:pPr>
      <w:r w:rsidRPr="002312CE">
        <w:rPr>
          <w:b/>
        </w:rPr>
        <w:t>Indexation</w:t>
      </w:r>
      <w:r w:rsidRPr="002312CE">
        <w:t xml:space="preserve"> means indexation of the </w:t>
      </w:r>
      <w:r>
        <w:t>HELF</w:t>
      </w:r>
      <w:r w:rsidRPr="002312CE">
        <w:t xml:space="preserve"> in accordance with s 284-15 of the Rules</w:t>
      </w:r>
      <w:r>
        <w:t>.</w:t>
      </w:r>
    </w:p>
    <w:p w14:paraId="10387AAA" w14:textId="003B2B71" w:rsidR="00363E3C" w:rsidRDefault="00363E3C" w:rsidP="0039648F">
      <w:pPr>
        <w:pStyle w:val="Heading3"/>
        <w:rPr>
          <w:szCs w:val="22"/>
        </w:rPr>
      </w:pPr>
      <w:r w:rsidRPr="008C38D3">
        <w:rPr>
          <w:b/>
        </w:rPr>
        <w:t>MPIR</w:t>
      </w:r>
      <w:r w:rsidRPr="00A63308">
        <w:t xml:space="preserve"> </w:t>
      </w:r>
      <w:r w:rsidRPr="008C38D3">
        <w:t xml:space="preserve">means </w:t>
      </w:r>
      <w:r>
        <w:t xml:space="preserve">on the relevant day </w:t>
      </w:r>
      <w:r w:rsidRPr="008C38D3">
        <w:t>the maximum permissible interest rate prescribed by the Act</w:t>
      </w:r>
      <w:r w:rsidR="0084640E">
        <w:t xml:space="preserve"> or Rules</w:t>
      </w:r>
      <w:r>
        <w:t>, fixed at the time prescribed in the Act</w:t>
      </w:r>
      <w:r w:rsidR="0084640E">
        <w:t xml:space="preserve"> or Rules.</w:t>
      </w:r>
    </w:p>
    <w:p w14:paraId="6025DCF6" w14:textId="1217B3A9" w:rsidR="00363E3C" w:rsidRPr="0096321B" w:rsidRDefault="00363E3C" w:rsidP="0039648F">
      <w:pPr>
        <w:pStyle w:val="Heading3"/>
        <w:rPr>
          <w:szCs w:val="22"/>
        </w:rPr>
      </w:pPr>
      <w:r w:rsidRPr="008C38D3">
        <w:rPr>
          <w:b/>
        </w:rPr>
        <w:lastRenderedPageBreak/>
        <w:t>Nominee</w:t>
      </w:r>
      <w:r w:rsidRPr="008C38D3">
        <w:t xml:space="preserve"> means any person(s) we appoint to provide care or otherwise act on our behalf in connection with this </w:t>
      </w:r>
      <w:r w:rsidR="00A4666B">
        <w:t>A</w:t>
      </w:r>
      <w:r>
        <w:t xml:space="preserve">greement </w:t>
      </w:r>
      <w:r w:rsidRPr="008C38D3">
        <w:t xml:space="preserve">and perform some of our obligations under this </w:t>
      </w:r>
      <w:r w:rsidR="00A4666B">
        <w:t>A</w:t>
      </w:r>
      <w:r w:rsidRPr="008C38D3">
        <w:t>greement</w:t>
      </w:r>
      <w:r w:rsidRPr="00EB285D">
        <w:t xml:space="preserve"> </w:t>
      </w:r>
      <w:r>
        <w:t>including an agent or manager.</w:t>
      </w:r>
    </w:p>
    <w:p w14:paraId="64D042BC" w14:textId="638B3FC4" w:rsidR="00DF4811" w:rsidRPr="004B1727" w:rsidRDefault="0096321B" w:rsidP="0039648F">
      <w:pPr>
        <w:pStyle w:val="Heading3"/>
        <w:rPr>
          <w:szCs w:val="22"/>
        </w:rPr>
      </w:pPr>
      <w:r w:rsidRPr="008C38D3">
        <w:rPr>
          <w:b/>
        </w:rPr>
        <w:t>Payment Cycle</w:t>
      </w:r>
      <w:r w:rsidRPr="00A63308">
        <w:t xml:space="preserve"> </w:t>
      </w:r>
      <w:r w:rsidRPr="008C38D3">
        <w:t xml:space="preserve">means the </w:t>
      </w:r>
      <w:r>
        <w:t>manner or</w:t>
      </w:r>
      <w:r w:rsidRPr="008C38D3">
        <w:t xml:space="preserve"> intervals when fees and charges are payable to us</w:t>
      </w:r>
      <w:r>
        <w:t xml:space="preserve">, as </w:t>
      </w:r>
      <w:r w:rsidRPr="00B41713">
        <w:t>specified in the Agreement Details</w:t>
      </w:r>
      <w:r>
        <w:t xml:space="preserve"> or notified to you or in the case of an amount which is not payable at regular intervals, on demand</w:t>
      </w:r>
      <w:r w:rsidRPr="00F07962">
        <w:t xml:space="preserve"> </w:t>
      </w:r>
      <w:r>
        <w:t xml:space="preserve">and on this </w:t>
      </w:r>
      <w:r w:rsidR="00950CE1">
        <w:t>A</w:t>
      </w:r>
      <w:r>
        <w:t xml:space="preserve">greement ending, means the date this </w:t>
      </w:r>
      <w:r w:rsidR="00A4666B">
        <w:t>A</w:t>
      </w:r>
      <w:r>
        <w:t>greement ends.</w:t>
      </w:r>
    </w:p>
    <w:p w14:paraId="5ED62A2B" w14:textId="03439DA6" w:rsidR="005B00BE" w:rsidRPr="005B00BE" w:rsidRDefault="004B1727" w:rsidP="0039648F">
      <w:pPr>
        <w:pStyle w:val="Heading3"/>
        <w:rPr>
          <w:szCs w:val="22"/>
        </w:rPr>
      </w:pPr>
      <w:r w:rsidRPr="004B1727">
        <w:rPr>
          <w:b/>
        </w:rPr>
        <w:t xml:space="preserve">Privacy Policy </w:t>
      </w:r>
      <w:r w:rsidRPr="004B1727">
        <w:rPr>
          <w:bCs w:val="0"/>
        </w:rPr>
        <w:t xml:space="preserve">means </w:t>
      </w:r>
      <w:r w:rsidRPr="00F20FB3">
        <w:rPr>
          <w:bCs w:val="0"/>
        </w:rPr>
        <w:t xml:space="preserve">our </w:t>
      </w:r>
      <w:bookmarkStart w:id="57" w:name="_Hlk210213514"/>
      <w:r w:rsidR="00565922" w:rsidRPr="00F20FB3">
        <w:rPr>
          <w:bCs w:val="0"/>
        </w:rPr>
        <w:t>privacy</w:t>
      </w:r>
      <w:bookmarkEnd w:id="57"/>
      <w:r w:rsidR="00565922" w:rsidRPr="00F20FB3">
        <w:rPr>
          <w:bCs w:val="0"/>
        </w:rPr>
        <w:t xml:space="preserve"> </w:t>
      </w:r>
      <w:r w:rsidRPr="00F20FB3">
        <w:rPr>
          <w:bCs w:val="0"/>
        </w:rPr>
        <w:t>collection statement or privacy policy setting out why we collect personal information about individuals and how we use that information, as provided or notified to you in conjunction with this Agreement</w:t>
      </w:r>
      <w:r w:rsidRPr="004B1727">
        <w:rPr>
          <w:bCs w:val="0"/>
        </w:rPr>
        <w:t xml:space="preserve"> or your admission to the Residential Care Home. </w:t>
      </w:r>
    </w:p>
    <w:p w14:paraId="4249D726" w14:textId="06A38148" w:rsidR="000C2912" w:rsidRPr="00950CE1" w:rsidRDefault="0042286C" w:rsidP="00950CE1">
      <w:pPr>
        <w:pStyle w:val="Heading3"/>
        <w:rPr>
          <w:szCs w:val="22"/>
        </w:rPr>
      </w:pPr>
      <w:r>
        <w:rPr>
          <w:b/>
        </w:rPr>
        <w:t>Purchase Form</w:t>
      </w:r>
      <w:r w:rsidR="005B00BE">
        <w:rPr>
          <w:bCs w:val="0"/>
        </w:rPr>
        <w:t xml:space="preserve"> means a </w:t>
      </w:r>
      <w:r w:rsidR="005B00BE">
        <w:t xml:space="preserve">request to or confirmation of a purchase of </w:t>
      </w:r>
      <w:r w:rsidR="005B00BE">
        <w:rPr>
          <w:color w:val="000000"/>
          <w:szCs w:val="22"/>
        </w:rPr>
        <w:t>HELF</w:t>
      </w:r>
      <w:r w:rsidR="005B00BE">
        <w:t xml:space="preserve"> Services which can be made in writing, verbally or by conduct. A </w:t>
      </w:r>
      <w:r>
        <w:t>Purchase Form</w:t>
      </w:r>
      <w:r w:rsidR="005B00BE">
        <w:t xml:space="preserve"> may be used to record changes to or cessation of the HELF Services or to cancel a prior </w:t>
      </w:r>
      <w:r>
        <w:t>Purchase Form</w:t>
      </w:r>
      <w:r w:rsidR="005B00BE">
        <w:t xml:space="preserve">. </w:t>
      </w:r>
    </w:p>
    <w:p w14:paraId="310E4B05" w14:textId="49A35CA8" w:rsidR="008443B1" w:rsidRPr="002312CE" w:rsidRDefault="008443B1" w:rsidP="0039648F">
      <w:pPr>
        <w:pStyle w:val="Heading3"/>
        <w:rPr>
          <w:szCs w:val="22"/>
        </w:rPr>
      </w:pPr>
      <w:r>
        <w:rPr>
          <w:b/>
        </w:rPr>
        <w:t xml:space="preserve">Residential Care Home </w:t>
      </w:r>
      <w:r w:rsidRPr="005F59E6">
        <w:rPr>
          <w:bCs w:val="0"/>
        </w:rPr>
        <w:t xml:space="preserve">means </w:t>
      </w:r>
      <w:r>
        <w:rPr>
          <w:bCs w:val="0"/>
        </w:rPr>
        <w:t>the residential care home specified in the Agreement Details.</w:t>
      </w:r>
    </w:p>
    <w:p w14:paraId="1CE2F3CD" w14:textId="01686032" w:rsidR="004C0831" w:rsidRDefault="004C0831" w:rsidP="0039648F">
      <w:pPr>
        <w:pStyle w:val="Heading3"/>
      </w:pPr>
      <w:bookmarkStart w:id="58" w:name="_Hlk195197072"/>
      <w:r w:rsidRPr="002312CE">
        <w:rPr>
          <w:b/>
        </w:rPr>
        <w:t>Residential Care Service List</w:t>
      </w:r>
      <w:r w:rsidRPr="002312CE">
        <w:t xml:space="preserve"> </w:t>
      </w:r>
      <w:r w:rsidR="00950CE1">
        <w:t xml:space="preserve">or </w:t>
      </w:r>
      <w:r w:rsidR="00950CE1" w:rsidRPr="002312CE">
        <w:rPr>
          <w:b/>
        </w:rPr>
        <w:t>Service List</w:t>
      </w:r>
      <w:r w:rsidR="00950CE1" w:rsidRPr="002312CE">
        <w:t xml:space="preserve"> </w:t>
      </w:r>
      <w:r w:rsidRPr="002312CE">
        <w:t xml:space="preserve">means the list of services in the </w:t>
      </w:r>
      <w:r w:rsidR="00A30D9C" w:rsidRPr="002312CE">
        <w:t xml:space="preserve">residential </w:t>
      </w:r>
      <w:r w:rsidR="00A30D9C">
        <w:t xml:space="preserve">care </w:t>
      </w:r>
      <w:r w:rsidRPr="002312CE">
        <w:t>service type</w:t>
      </w:r>
      <w:r w:rsidR="00A30D9C">
        <w:t xml:space="preserve">s </w:t>
      </w:r>
      <w:r w:rsidRPr="002312CE">
        <w:t xml:space="preserve">residential everyday living, residential non-clinical care and residential clinical care set out in Div 8, Pt </w:t>
      </w:r>
      <w:r w:rsidR="00A30D9C">
        <w:t>3</w:t>
      </w:r>
      <w:r w:rsidRPr="002312CE">
        <w:t>, Ch 1 of the Rules</w:t>
      </w:r>
      <w:bookmarkEnd w:id="58"/>
      <w:r w:rsidRPr="002312CE">
        <w:t>.</w:t>
      </w:r>
      <w:r w:rsidR="00A30D9C">
        <w:t xml:space="preserve"> It does not include service type residential accommodation.</w:t>
      </w:r>
    </w:p>
    <w:p w14:paraId="16D6202D" w14:textId="7495ED1D" w:rsidR="00A04939" w:rsidRPr="00950CE1" w:rsidRDefault="00A04939" w:rsidP="0039648F">
      <w:pPr>
        <w:pStyle w:val="Heading3"/>
      </w:pPr>
      <w:r>
        <w:rPr>
          <w:b/>
        </w:rPr>
        <w:t xml:space="preserve">Standing Higher Everyday Living Agreement </w:t>
      </w:r>
      <w:r>
        <w:rPr>
          <w:bCs w:val="0"/>
        </w:rPr>
        <w:t xml:space="preserve">or </w:t>
      </w:r>
      <w:r>
        <w:rPr>
          <w:b/>
        </w:rPr>
        <w:t>standing HELA</w:t>
      </w:r>
      <w:r>
        <w:rPr>
          <w:bCs w:val="0"/>
        </w:rPr>
        <w:t xml:space="preserve"> </w:t>
      </w:r>
      <w:bookmarkStart w:id="59" w:name="_Hlk209950831"/>
      <w:r>
        <w:rPr>
          <w:bCs w:val="0"/>
        </w:rPr>
        <w:t xml:space="preserve">means any written agreement between you and us on or after the Start Day for the delivery of a HELF Service(s) in return for the HELF, </w:t>
      </w:r>
      <w:bookmarkStart w:id="60" w:name="_Hlk209953025"/>
      <w:r>
        <w:rPr>
          <w:bCs w:val="0"/>
        </w:rPr>
        <w:t xml:space="preserve">including any agreement comprising a </w:t>
      </w:r>
      <w:r w:rsidRPr="00287706">
        <w:rPr>
          <w:bCs w:val="0"/>
        </w:rPr>
        <w:t>Purchase</w:t>
      </w:r>
      <w:r w:rsidR="007364C5">
        <w:rPr>
          <w:bCs w:val="0"/>
        </w:rPr>
        <w:t xml:space="preserve"> Form</w:t>
      </w:r>
      <w:r w:rsidRPr="00287706">
        <w:rPr>
          <w:bCs w:val="0"/>
        </w:rPr>
        <w:t xml:space="preserve"> or </w:t>
      </w:r>
      <w:r>
        <w:t xml:space="preserve">any other </w:t>
      </w:r>
      <w:r w:rsidRPr="00DF4811">
        <w:t xml:space="preserve">acknowledgement between you and us </w:t>
      </w:r>
      <w:r>
        <w:t xml:space="preserve">on or </w:t>
      </w:r>
      <w:r w:rsidRPr="00DF4811">
        <w:t xml:space="preserve">after the Start Day that </w:t>
      </w:r>
      <w:r>
        <w:t>a HELF Service</w:t>
      </w:r>
      <w:r w:rsidRPr="00DF4811">
        <w:t xml:space="preserve"> will be provided in accordance with this Agreement</w:t>
      </w:r>
      <w:r>
        <w:t xml:space="preserve"> and the Purchase </w:t>
      </w:r>
      <w:r w:rsidR="007364C5">
        <w:t>Form</w:t>
      </w:r>
      <w:r>
        <w:t xml:space="preserve"> or acknowledgement, the provisions of this Agreement incorporated into the standing HELA and any other terms specified at the time of or prior to purchase</w:t>
      </w:r>
      <w:r w:rsidRPr="00287706">
        <w:rPr>
          <w:bCs w:val="0"/>
        </w:rPr>
        <w:t>.</w:t>
      </w:r>
      <w:bookmarkEnd w:id="59"/>
      <w:bookmarkEnd w:id="60"/>
      <w:r>
        <w:rPr>
          <w:bCs w:val="0"/>
        </w:rPr>
        <w:t xml:space="preserve"> For the avoidance of doubt, it includes any ad hoc HELF Service we specify must be purchased under a standing HELA.</w:t>
      </w:r>
    </w:p>
    <w:p w14:paraId="01426220" w14:textId="3DCD3C83" w:rsidR="00950CE1" w:rsidRDefault="00950CE1" w:rsidP="0039648F">
      <w:pPr>
        <w:pStyle w:val="Heading3"/>
      </w:pPr>
      <w:r>
        <w:rPr>
          <w:b/>
        </w:rPr>
        <w:t xml:space="preserve">Standalone HELF </w:t>
      </w:r>
      <w:r>
        <w:rPr>
          <w:bCs w:val="0"/>
        </w:rPr>
        <w:t>means the HELF for a HELF Service purchased on a standalone basis.</w:t>
      </w:r>
    </w:p>
    <w:p w14:paraId="7516ABC0" w14:textId="41C20490" w:rsidR="0096321B" w:rsidRPr="00A30D9C" w:rsidRDefault="0096321B" w:rsidP="0039648F">
      <w:pPr>
        <w:pStyle w:val="Heading3"/>
        <w:rPr>
          <w:szCs w:val="22"/>
        </w:rPr>
      </w:pPr>
      <w:r>
        <w:rPr>
          <w:b/>
        </w:rPr>
        <w:t>Start Day</w:t>
      </w:r>
      <w:r w:rsidRPr="00A63308">
        <w:t xml:space="preserve"> </w:t>
      </w:r>
      <w:r w:rsidRPr="00D0415D">
        <w:t xml:space="preserve">means the date you actually enter the </w:t>
      </w:r>
      <w:r>
        <w:t>Residential Care Home</w:t>
      </w:r>
      <w:r w:rsidRPr="00EE43D0">
        <w:t xml:space="preserve"> </w:t>
      </w:r>
      <w:r w:rsidR="008443B1">
        <w:t>under the Accommodation and Service Agreement</w:t>
      </w:r>
      <w:r>
        <w:t>.</w:t>
      </w:r>
    </w:p>
    <w:p w14:paraId="491B8084" w14:textId="113CB456" w:rsidR="00A30D9C" w:rsidRPr="00671799" w:rsidRDefault="00A30D9C" w:rsidP="0039648F">
      <w:pPr>
        <w:pStyle w:val="Heading3"/>
        <w:rPr>
          <w:szCs w:val="22"/>
        </w:rPr>
      </w:pPr>
      <w:r w:rsidRPr="007B3170">
        <w:rPr>
          <w:b/>
          <w:bCs w:val="0"/>
        </w:rPr>
        <w:t>Unavoidable Service Cost</w:t>
      </w:r>
      <w:r>
        <w:t xml:space="preserve"> means a cost that </w:t>
      </w:r>
      <w:r w:rsidRPr="00D92848">
        <w:t xml:space="preserve">relates to </w:t>
      </w:r>
      <w:r>
        <w:t>HELF S</w:t>
      </w:r>
      <w:r w:rsidRPr="00D92848">
        <w:t>ervice</w:t>
      </w:r>
      <w:r>
        <w:t>s</w:t>
      </w:r>
      <w:r w:rsidRPr="00D92848">
        <w:t xml:space="preserve"> that would have been delivered to </w:t>
      </w:r>
      <w:r>
        <w:t>you</w:t>
      </w:r>
      <w:r w:rsidRPr="00D92848">
        <w:t xml:space="preserve">, had the </w:t>
      </w:r>
      <w:r w:rsidR="00A04939">
        <w:t xml:space="preserve">standing </w:t>
      </w:r>
      <w:r>
        <w:t>HELF Agreement</w:t>
      </w:r>
      <w:r w:rsidRPr="00D92848">
        <w:t xml:space="preserve"> not been varied, terminated or suspended</w:t>
      </w:r>
      <w:r>
        <w:t xml:space="preserve"> and that we must</w:t>
      </w:r>
      <w:r w:rsidRPr="00D92848">
        <w:t xml:space="preserve"> pay to another party whether or not </w:t>
      </w:r>
      <w:r>
        <w:t>we</w:t>
      </w:r>
      <w:r w:rsidRPr="00D92848">
        <w:t xml:space="preserve"> deliver the </w:t>
      </w:r>
      <w:r>
        <w:t>HELF S</w:t>
      </w:r>
      <w:r w:rsidRPr="00D92848">
        <w:t>ervice</w:t>
      </w:r>
      <w:r>
        <w:t>s</w:t>
      </w:r>
      <w:r w:rsidRPr="00D92848">
        <w:t xml:space="preserve"> to </w:t>
      </w:r>
      <w:r>
        <w:t xml:space="preserve">you. Any such cost ceases to be an </w:t>
      </w:r>
      <w:r w:rsidRPr="007B3170">
        <w:t>Unavoidable Service Cost</w:t>
      </w:r>
      <w:r>
        <w:t xml:space="preserve"> 90 days after, in the case of a variation, the end of the applicable notice period or, in the case of a termination, the day the termination takes effect.</w:t>
      </w:r>
    </w:p>
    <w:p w14:paraId="2A6BD575" w14:textId="34BAE741" w:rsidR="003E0CC8" w:rsidRPr="007D4261" w:rsidRDefault="00671799" w:rsidP="00A04939">
      <w:pPr>
        <w:pStyle w:val="Heading3"/>
        <w:tabs>
          <w:tab w:val="clear" w:pos="1361"/>
          <w:tab w:val="clear" w:pos="2041"/>
          <w:tab w:val="clear" w:pos="2722"/>
          <w:tab w:val="clear" w:pos="10206"/>
        </w:tabs>
        <w:jc w:val="left"/>
        <w:rPr>
          <w:szCs w:val="22"/>
        </w:rPr>
      </w:pPr>
      <w:r w:rsidRPr="007D12A2">
        <w:rPr>
          <w:b/>
        </w:rPr>
        <w:t>Variation</w:t>
      </w:r>
      <w:r w:rsidRPr="002312CE">
        <w:t xml:space="preserve"> means any change made pursuant to or in accordance with this </w:t>
      </w:r>
      <w:r w:rsidR="008443B1">
        <w:t>A</w:t>
      </w:r>
      <w:r w:rsidRPr="002312CE">
        <w:t>greement and any other variation agreed by us and you or which you are taken to have agreed to.</w:t>
      </w:r>
      <w:r w:rsidR="00A04939" w:rsidRPr="007D12A2" w:rsidDel="00A04939">
        <w:rPr>
          <w:b/>
        </w:rPr>
        <w:t xml:space="preserve"> </w:t>
      </w:r>
    </w:p>
    <w:p w14:paraId="63596B60" w14:textId="77777777" w:rsidR="007D4261" w:rsidRPr="007D4261" w:rsidRDefault="007D4261" w:rsidP="007D4261">
      <w:pPr>
        <w:pStyle w:val="Heading3"/>
        <w:numPr>
          <w:ilvl w:val="0"/>
          <w:numId w:val="0"/>
        </w:numPr>
        <w:tabs>
          <w:tab w:val="clear" w:pos="1361"/>
          <w:tab w:val="clear" w:pos="2041"/>
          <w:tab w:val="clear" w:pos="2722"/>
          <w:tab w:val="clear" w:pos="10206"/>
        </w:tabs>
        <w:ind w:left="680"/>
        <w:jc w:val="left"/>
        <w:rPr>
          <w:szCs w:val="22"/>
        </w:rPr>
      </w:pPr>
    </w:p>
    <w:p w14:paraId="218DB645" w14:textId="5A9E50C1" w:rsidR="00914F6E" w:rsidRDefault="00914F6E" w:rsidP="008B3FF1">
      <w:pPr>
        <w:pStyle w:val="Heading2"/>
        <w:numPr>
          <w:ilvl w:val="0"/>
          <w:numId w:val="0"/>
        </w:numPr>
        <w:ind w:left="680" w:hanging="680"/>
      </w:pPr>
      <w:r>
        <w:t xml:space="preserve">Annexure One </w:t>
      </w:r>
      <w:r w:rsidR="00927132">
        <w:t>–</w:t>
      </w:r>
      <w:r>
        <w:t xml:space="preserve"> </w:t>
      </w:r>
      <w:r w:rsidR="00927132">
        <w:t xml:space="preserve">HELF </w:t>
      </w:r>
      <w:r w:rsidR="00BE7A3E">
        <w:t>S</w:t>
      </w:r>
      <w:r w:rsidR="00ED3BE8">
        <w:t xml:space="preserve">ervices </w:t>
      </w:r>
      <w:r w:rsidR="005C1F7C">
        <w:t xml:space="preserve">Qualification </w:t>
      </w:r>
      <w:r w:rsidR="00BE7A3E">
        <w:t xml:space="preserve"> </w:t>
      </w:r>
    </w:p>
    <w:p w14:paraId="79529EF8" w14:textId="77777777" w:rsidR="00914F6E" w:rsidRDefault="00914F6E"/>
    <w:tbl>
      <w:tblPr>
        <w:tblW w:w="9984" w:type="dxa"/>
        <w:tblLayout w:type="fixed"/>
        <w:tblLook w:val="04A0" w:firstRow="1" w:lastRow="0" w:firstColumn="1" w:lastColumn="0" w:noHBand="0" w:noVBand="1"/>
      </w:tblPr>
      <w:tblGrid>
        <w:gridCol w:w="3251"/>
        <w:gridCol w:w="6495"/>
        <w:gridCol w:w="238"/>
      </w:tblGrid>
      <w:tr w:rsidR="001B6CA3" w:rsidRPr="007D4261" w14:paraId="69A7702D" w14:textId="77777777" w:rsidTr="003833D0">
        <w:trPr>
          <w:gridAfter w:val="1"/>
          <w:wAfter w:w="238" w:type="dxa"/>
          <w:trHeight w:val="394"/>
        </w:trPr>
        <w:tc>
          <w:tcPr>
            <w:tcW w:w="3251"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61B38DB6" w14:textId="50294F66" w:rsidR="001B6CA3" w:rsidRPr="007D4261" w:rsidRDefault="001B6CA3">
            <w:pPr>
              <w:tabs>
                <w:tab w:val="clear" w:pos="680"/>
                <w:tab w:val="clear" w:pos="1361"/>
                <w:tab w:val="clear" w:pos="2041"/>
                <w:tab w:val="clear" w:pos="2722"/>
                <w:tab w:val="clear" w:pos="10206"/>
              </w:tabs>
              <w:jc w:val="center"/>
              <w:rPr>
                <w:rFonts w:cs="Arial"/>
                <w:b/>
                <w:bCs/>
                <w:color w:val="000000"/>
                <w:sz w:val="24"/>
                <w:lang w:eastAsia="en-AU"/>
              </w:rPr>
            </w:pPr>
            <w:r>
              <w:lastRenderedPageBreak/>
              <w:br w:type="column"/>
            </w:r>
            <w:r>
              <w:rPr>
                <w:rFonts w:cs="Arial"/>
                <w:b/>
                <w:bCs/>
                <w:color w:val="000000"/>
                <w:sz w:val="24"/>
                <w:lang w:eastAsia="en-AU"/>
              </w:rPr>
              <w:t xml:space="preserve">HELF </w:t>
            </w:r>
            <w:r w:rsidRPr="007D4261">
              <w:rPr>
                <w:rFonts w:cs="Arial"/>
                <w:b/>
                <w:bCs/>
                <w:color w:val="000000"/>
                <w:sz w:val="24"/>
                <w:lang w:eastAsia="en-AU"/>
              </w:rPr>
              <w:t>Services</w:t>
            </w:r>
          </w:p>
        </w:tc>
        <w:tc>
          <w:tcPr>
            <w:tcW w:w="6495"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4050750E" w14:textId="641B4AF5" w:rsidR="001B6CA3" w:rsidRPr="007D4261" w:rsidRDefault="001B6CA3">
            <w:pPr>
              <w:tabs>
                <w:tab w:val="clear" w:pos="680"/>
                <w:tab w:val="clear" w:pos="1361"/>
                <w:tab w:val="clear" w:pos="2041"/>
                <w:tab w:val="clear" w:pos="2722"/>
                <w:tab w:val="clear" w:pos="10206"/>
              </w:tabs>
              <w:jc w:val="center"/>
              <w:rPr>
                <w:rFonts w:cs="Arial"/>
                <w:b/>
                <w:bCs/>
                <w:sz w:val="24"/>
                <w:lang w:eastAsia="en-AU"/>
              </w:rPr>
            </w:pPr>
            <w:r w:rsidRPr="007D4261">
              <w:rPr>
                <w:rFonts w:cs="Arial"/>
                <w:b/>
                <w:bCs/>
                <w:sz w:val="24"/>
                <w:lang w:eastAsia="en-AU"/>
              </w:rPr>
              <w:t xml:space="preserve">HELF </w:t>
            </w:r>
            <w:r>
              <w:rPr>
                <w:rFonts w:cs="Arial"/>
                <w:b/>
                <w:bCs/>
                <w:sz w:val="24"/>
                <w:lang w:eastAsia="en-AU"/>
              </w:rPr>
              <w:t>v Standard Service</w:t>
            </w:r>
          </w:p>
        </w:tc>
      </w:tr>
      <w:tr w:rsidR="001B6CA3" w:rsidRPr="007D4261" w14:paraId="22643DE3" w14:textId="77777777" w:rsidTr="003833D0">
        <w:trPr>
          <w:trHeight w:val="638"/>
        </w:trPr>
        <w:tc>
          <w:tcPr>
            <w:tcW w:w="3251" w:type="dxa"/>
            <w:vMerge/>
            <w:tcBorders>
              <w:top w:val="single" w:sz="8" w:space="0" w:color="auto"/>
              <w:left w:val="single" w:sz="8" w:space="0" w:color="auto"/>
              <w:bottom w:val="single" w:sz="8" w:space="0" w:color="000000"/>
              <w:right w:val="single" w:sz="8" w:space="0" w:color="auto"/>
            </w:tcBorders>
            <w:vAlign w:val="center"/>
            <w:hideMark/>
          </w:tcPr>
          <w:p w14:paraId="5787633C" w14:textId="77777777" w:rsidR="001B6CA3" w:rsidRPr="007D4261" w:rsidRDefault="001B6CA3">
            <w:pPr>
              <w:tabs>
                <w:tab w:val="clear" w:pos="680"/>
                <w:tab w:val="clear" w:pos="1361"/>
                <w:tab w:val="clear" w:pos="2041"/>
                <w:tab w:val="clear" w:pos="2722"/>
                <w:tab w:val="clear" w:pos="10206"/>
              </w:tabs>
              <w:jc w:val="left"/>
              <w:rPr>
                <w:rFonts w:cs="Arial"/>
                <w:b/>
                <w:bCs/>
                <w:color w:val="000000"/>
                <w:sz w:val="24"/>
                <w:lang w:eastAsia="en-AU"/>
              </w:rPr>
            </w:pPr>
          </w:p>
        </w:tc>
        <w:tc>
          <w:tcPr>
            <w:tcW w:w="6495" w:type="dxa"/>
            <w:vMerge/>
            <w:tcBorders>
              <w:top w:val="single" w:sz="8" w:space="0" w:color="auto"/>
              <w:left w:val="single" w:sz="8" w:space="0" w:color="auto"/>
              <w:bottom w:val="single" w:sz="8" w:space="0" w:color="000000"/>
              <w:right w:val="single" w:sz="8" w:space="0" w:color="auto"/>
            </w:tcBorders>
            <w:vAlign w:val="center"/>
            <w:hideMark/>
          </w:tcPr>
          <w:p w14:paraId="7FF6DC6B" w14:textId="77777777" w:rsidR="001B6CA3" w:rsidRPr="007D4261" w:rsidRDefault="001B6CA3">
            <w:pPr>
              <w:tabs>
                <w:tab w:val="clear" w:pos="680"/>
                <w:tab w:val="clear" w:pos="1361"/>
                <w:tab w:val="clear" w:pos="2041"/>
                <w:tab w:val="clear" w:pos="2722"/>
                <w:tab w:val="clear" w:pos="10206"/>
              </w:tabs>
              <w:jc w:val="left"/>
              <w:rPr>
                <w:rFonts w:cs="Arial"/>
                <w:b/>
                <w:bCs/>
                <w:sz w:val="24"/>
                <w:lang w:eastAsia="en-AU"/>
              </w:rPr>
            </w:pPr>
          </w:p>
        </w:tc>
        <w:tc>
          <w:tcPr>
            <w:tcW w:w="238" w:type="dxa"/>
            <w:tcBorders>
              <w:top w:val="nil"/>
              <w:left w:val="nil"/>
              <w:bottom w:val="nil"/>
              <w:right w:val="nil"/>
            </w:tcBorders>
            <w:noWrap/>
            <w:vAlign w:val="bottom"/>
            <w:hideMark/>
          </w:tcPr>
          <w:p w14:paraId="3C72FD17" w14:textId="77777777" w:rsidR="001B6CA3" w:rsidRPr="007D4261" w:rsidRDefault="001B6CA3">
            <w:pPr>
              <w:tabs>
                <w:tab w:val="clear" w:pos="680"/>
                <w:tab w:val="clear" w:pos="1361"/>
                <w:tab w:val="clear" w:pos="2041"/>
                <w:tab w:val="clear" w:pos="2722"/>
                <w:tab w:val="clear" w:pos="10206"/>
              </w:tabs>
              <w:jc w:val="center"/>
              <w:rPr>
                <w:rFonts w:cs="Arial"/>
                <w:b/>
                <w:bCs/>
                <w:sz w:val="24"/>
                <w:lang w:eastAsia="en-AU"/>
              </w:rPr>
            </w:pPr>
          </w:p>
        </w:tc>
      </w:tr>
    </w:tbl>
    <w:p w14:paraId="48D64747" w14:textId="77777777" w:rsidR="008B3FF1" w:rsidRPr="00926445" w:rsidRDefault="008B3FF1">
      <w:pPr>
        <w:rPr>
          <w:sz w:val="2"/>
          <w:szCs w:val="2"/>
        </w:rPr>
      </w:pPr>
    </w:p>
    <w:tbl>
      <w:tblPr>
        <w:tblW w:w="0" w:type="auto"/>
        <w:tblLook w:val="04A0" w:firstRow="1" w:lastRow="0" w:firstColumn="1" w:lastColumn="0" w:noHBand="0" w:noVBand="1"/>
      </w:tblPr>
      <w:tblGrid>
        <w:gridCol w:w="3256"/>
        <w:gridCol w:w="6520"/>
      </w:tblGrid>
      <w:tr w:rsidR="001B6CA3" w:rsidRPr="001B6CA3" w14:paraId="6BDE3606" w14:textId="77777777" w:rsidTr="003833D0">
        <w:trPr>
          <w:trHeight w:val="264"/>
        </w:trPr>
        <w:tc>
          <w:tcPr>
            <w:tcW w:w="3256" w:type="dxa"/>
            <w:tcBorders>
              <w:top w:val="nil"/>
              <w:left w:val="single" w:sz="4" w:space="0" w:color="BFBFBF"/>
              <w:bottom w:val="single" w:sz="4" w:space="0" w:color="BFBFBF"/>
              <w:right w:val="single" w:sz="4" w:space="0" w:color="BFBFBF"/>
            </w:tcBorders>
            <w:shd w:val="clear" w:color="000000" w:fill="009084"/>
            <w:hideMark/>
          </w:tcPr>
          <w:p w14:paraId="75A2F931" w14:textId="77777777" w:rsidR="001B6CA3" w:rsidRPr="001B6CA3" w:rsidRDefault="001B6CA3" w:rsidP="001B6CA3">
            <w:pPr>
              <w:tabs>
                <w:tab w:val="clear" w:pos="680"/>
                <w:tab w:val="clear" w:pos="1361"/>
                <w:tab w:val="clear" w:pos="2041"/>
                <w:tab w:val="clear" w:pos="2722"/>
                <w:tab w:val="clear" w:pos="10206"/>
              </w:tabs>
              <w:jc w:val="left"/>
              <w:rPr>
                <w:rFonts w:cs="Arial"/>
                <w:b/>
                <w:bCs/>
                <w:color w:val="FFFFFF"/>
                <w:sz w:val="20"/>
                <w:szCs w:val="20"/>
                <w:lang w:eastAsia="en-AU"/>
              </w:rPr>
            </w:pPr>
            <w:r w:rsidRPr="001B6CA3">
              <w:rPr>
                <w:rFonts w:cs="Arial"/>
                <w:b/>
                <w:bCs/>
                <w:color w:val="FFFFFF"/>
                <w:sz w:val="20"/>
                <w:szCs w:val="20"/>
                <w:lang w:eastAsia="en-AU"/>
              </w:rPr>
              <w:t>Room Extras</w:t>
            </w:r>
          </w:p>
        </w:tc>
        <w:tc>
          <w:tcPr>
            <w:tcW w:w="6520" w:type="dxa"/>
            <w:tcBorders>
              <w:top w:val="nil"/>
              <w:left w:val="nil"/>
              <w:bottom w:val="single" w:sz="4" w:space="0" w:color="BFBFBF"/>
              <w:right w:val="single" w:sz="4" w:space="0" w:color="BFBFBF"/>
            </w:tcBorders>
            <w:shd w:val="clear" w:color="000000" w:fill="009084"/>
            <w:hideMark/>
          </w:tcPr>
          <w:p w14:paraId="083ECA29" w14:textId="77777777" w:rsidR="001B6CA3" w:rsidRPr="001B6CA3" w:rsidRDefault="001B6CA3" w:rsidP="001B6CA3">
            <w:pPr>
              <w:tabs>
                <w:tab w:val="clear" w:pos="680"/>
                <w:tab w:val="clear" w:pos="1361"/>
                <w:tab w:val="clear" w:pos="2041"/>
                <w:tab w:val="clear" w:pos="2722"/>
                <w:tab w:val="clear" w:pos="10206"/>
              </w:tabs>
              <w:jc w:val="left"/>
              <w:rPr>
                <w:rFonts w:cs="Arial"/>
                <w:color w:val="009084"/>
                <w:sz w:val="20"/>
                <w:szCs w:val="20"/>
                <w:lang w:eastAsia="en-AU"/>
              </w:rPr>
            </w:pPr>
            <w:r w:rsidRPr="001B6CA3">
              <w:rPr>
                <w:rFonts w:cs="Arial"/>
                <w:color w:val="009084"/>
                <w:sz w:val="20"/>
                <w:szCs w:val="20"/>
                <w:lang w:eastAsia="en-AU"/>
              </w:rPr>
              <w:t> </w:t>
            </w:r>
          </w:p>
        </w:tc>
      </w:tr>
      <w:tr w:rsidR="000D7DD8" w:rsidRPr="001B6CA3" w14:paraId="60216BB2" w14:textId="77777777" w:rsidTr="003833D0">
        <w:trPr>
          <w:trHeight w:val="300"/>
        </w:trPr>
        <w:tc>
          <w:tcPr>
            <w:tcW w:w="3256" w:type="dxa"/>
            <w:tcBorders>
              <w:top w:val="nil"/>
              <w:left w:val="single" w:sz="4" w:space="0" w:color="BFBFBF"/>
              <w:bottom w:val="single" w:sz="4" w:space="0" w:color="BFBFBF"/>
              <w:right w:val="single" w:sz="4" w:space="0" w:color="BFBFBF"/>
            </w:tcBorders>
            <w:hideMark/>
          </w:tcPr>
          <w:p w14:paraId="46CB67AF" w14:textId="54533FD5" w:rsidR="000D7DD8" w:rsidRPr="001B6CA3" w:rsidRDefault="000D7DD8" w:rsidP="000D7DD8">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Daily towel service</w:t>
            </w:r>
          </w:p>
        </w:tc>
        <w:tc>
          <w:tcPr>
            <w:tcW w:w="6520" w:type="dxa"/>
            <w:tcBorders>
              <w:top w:val="nil"/>
              <w:left w:val="nil"/>
              <w:bottom w:val="single" w:sz="4" w:space="0" w:color="BFBFBF"/>
              <w:right w:val="single" w:sz="4" w:space="0" w:color="BFBFBF"/>
            </w:tcBorders>
            <w:hideMark/>
          </w:tcPr>
          <w:p w14:paraId="045586CF" w14:textId="4DC66360" w:rsidR="000D7DD8" w:rsidRPr="001B6CA3" w:rsidRDefault="000D7DD8" w:rsidP="000D7DD8">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 xml:space="preserve">More frequent than the standard twice weekly resupply, unless visibly soiled. </w:t>
            </w:r>
          </w:p>
        </w:tc>
      </w:tr>
      <w:tr w:rsidR="000D7DD8" w:rsidRPr="001B6CA3" w14:paraId="689B6290" w14:textId="77777777" w:rsidTr="003833D0">
        <w:trPr>
          <w:trHeight w:val="300"/>
        </w:trPr>
        <w:tc>
          <w:tcPr>
            <w:tcW w:w="3256" w:type="dxa"/>
            <w:tcBorders>
              <w:top w:val="nil"/>
              <w:left w:val="single" w:sz="4" w:space="0" w:color="BFBFBF"/>
              <w:bottom w:val="single" w:sz="4" w:space="0" w:color="BFBFBF"/>
              <w:right w:val="single" w:sz="4" w:space="0" w:color="BFBFBF"/>
            </w:tcBorders>
            <w:hideMark/>
          </w:tcPr>
          <w:p w14:paraId="7D2D63DA" w14:textId="6300CE76" w:rsidR="000D7DD8" w:rsidRPr="001B6CA3" w:rsidRDefault="000D7DD8" w:rsidP="000D7DD8">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Bar fridge management</w:t>
            </w:r>
          </w:p>
        </w:tc>
        <w:tc>
          <w:tcPr>
            <w:tcW w:w="6520" w:type="dxa"/>
            <w:tcBorders>
              <w:top w:val="nil"/>
              <w:left w:val="nil"/>
              <w:bottom w:val="single" w:sz="4" w:space="0" w:color="BFBFBF"/>
              <w:right w:val="single" w:sz="4" w:space="0" w:color="BFBFBF"/>
            </w:tcBorders>
            <w:hideMark/>
          </w:tcPr>
          <w:p w14:paraId="515C9A61" w14:textId="074EA794" w:rsidR="000D7DD8" w:rsidRPr="001B6CA3" w:rsidRDefault="000D7DD8" w:rsidP="000D7DD8">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Not required under s 8-145(6) Bedroom and bathroom furnishings</w:t>
            </w:r>
          </w:p>
        </w:tc>
      </w:tr>
      <w:tr w:rsidR="000D7DD8" w:rsidRPr="001B6CA3" w14:paraId="1CD1E97E" w14:textId="77777777" w:rsidTr="003833D0">
        <w:trPr>
          <w:trHeight w:val="300"/>
        </w:trPr>
        <w:tc>
          <w:tcPr>
            <w:tcW w:w="3256" w:type="dxa"/>
            <w:tcBorders>
              <w:top w:val="nil"/>
              <w:left w:val="single" w:sz="4" w:space="0" w:color="BFBFBF"/>
              <w:bottom w:val="single" w:sz="4" w:space="0" w:color="BFBFBF"/>
              <w:right w:val="single" w:sz="4" w:space="0" w:color="BFBFBF"/>
            </w:tcBorders>
            <w:hideMark/>
          </w:tcPr>
          <w:p w14:paraId="2C211AA9" w14:textId="0C98682A" w:rsidR="000D7DD8" w:rsidRPr="001B6CA3" w:rsidRDefault="000D7DD8" w:rsidP="000D7DD8">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Private telephone in your room - calls included*</w:t>
            </w:r>
          </w:p>
        </w:tc>
        <w:tc>
          <w:tcPr>
            <w:tcW w:w="6520" w:type="dxa"/>
            <w:tcBorders>
              <w:top w:val="nil"/>
              <w:left w:val="nil"/>
              <w:bottom w:val="single" w:sz="4" w:space="0" w:color="BFBFBF"/>
              <w:right w:val="single" w:sz="4" w:space="0" w:color="BFBFBF"/>
            </w:tcBorders>
            <w:noWrap/>
            <w:hideMark/>
          </w:tcPr>
          <w:p w14:paraId="0D0891E6" w14:textId="415201B2" w:rsidR="000D7DD8" w:rsidRPr="001B6CA3" w:rsidRDefault="000D7DD8" w:rsidP="000D7DD8">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More convenient than accessing the home's communal phone, upon request (call costs excluded)</w:t>
            </w:r>
          </w:p>
        </w:tc>
      </w:tr>
      <w:tr w:rsidR="001B6CA3" w:rsidRPr="001B6CA3" w14:paraId="032FCC16"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009084"/>
            <w:hideMark/>
          </w:tcPr>
          <w:p w14:paraId="10FF9D16" w14:textId="77777777" w:rsidR="001B6CA3" w:rsidRPr="001B6CA3" w:rsidRDefault="001B6CA3" w:rsidP="001B6CA3">
            <w:pPr>
              <w:tabs>
                <w:tab w:val="clear" w:pos="680"/>
                <w:tab w:val="clear" w:pos="1361"/>
                <w:tab w:val="clear" w:pos="2041"/>
                <w:tab w:val="clear" w:pos="2722"/>
                <w:tab w:val="clear" w:pos="10206"/>
              </w:tabs>
              <w:jc w:val="left"/>
              <w:rPr>
                <w:rFonts w:cs="Arial"/>
                <w:b/>
                <w:bCs/>
                <w:color w:val="FFFFFF"/>
                <w:sz w:val="20"/>
                <w:szCs w:val="20"/>
                <w:lang w:eastAsia="en-AU"/>
              </w:rPr>
            </w:pPr>
            <w:r w:rsidRPr="001B6CA3">
              <w:rPr>
                <w:rFonts w:cs="Arial"/>
                <w:b/>
                <w:bCs/>
                <w:color w:val="FFFFFF"/>
                <w:sz w:val="20"/>
                <w:szCs w:val="20"/>
                <w:lang w:eastAsia="en-AU"/>
              </w:rPr>
              <w:t>Entertainment &amp; Technology</w:t>
            </w:r>
          </w:p>
        </w:tc>
        <w:tc>
          <w:tcPr>
            <w:tcW w:w="6520" w:type="dxa"/>
            <w:tcBorders>
              <w:top w:val="nil"/>
              <w:left w:val="nil"/>
              <w:bottom w:val="single" w:sz="4" w:space="0" w:color="BFBFBF"/>
              <w:right w:val="single" w:sz="4" w:space="0" w:color="BFBFBF"/>
            </w:tcBorders>
            <w:shd w:val="clear" w:color="000000" w:fill="009084"/>
            <w:noWrap/>
            <w:hideMark/>
          </w:tcPr>
          <w:p w14:paraId="393A0DCA" w14:textId="77777777" w:rsidR="001B6CA3" w:rsidRPr="001B6CA3" w:rsidRDefault="001B6CA3" w:rsidP="001B6CA3">
            <w:pPr>
              <w:tabs>
                <w:tab w:val="clear" w:pos="680"/>
                <w:tab w:val="clear" w:pos="1361"/>
                <w:tab w:val="clear" w:pos="2041"/>
                <w:tab w:val="clear" w:pos="2722"/>
                <w:tab w:val="clear" w:pos="10206"/>
              </w:tabs>
              <w:jc w:val="left"/>
              <w:rPr>
                <w:rFonts w:cs="Arial"/>
                <w:color w:val="FFFFFF"/>
                <w:sz w:val="20"/>
                <w:szCs w:val="20"/>
                <w:lang w:eastAsia="en-AU"/>
              </w:rPr>
            </w:pPr>
            <w:r w:rsidRPr="001B6CA3">
              <w:rPr>
                <w:rFonts w:cs="Arial"/>
                <w:color w:val="FFFFFF"/>
                <w:sz w:val="20"/>
                <w:szCs w:val="20"/>
                <w:lang w:eastAsia="en-AU"/>
              </w:rPr>
              <w:t> </w:t>
            </w:r>
          </w:p>
        </w:tc>
      </w:tr>
      <w:tr w:rsidR="009A5B13" w:rsidRPr="001B6CA3" w14:paraId="13B952DF"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5BB52954" w14:textId="00633C81" w:rsidR="009A5B13" w:rsidRPr="001B6CA3" w:rsidRDefault="009A5B13" w:rsidP="009A5B13">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Daily newspaper or weekly magazine</w:t>
            </w:r>
          </w:p>
        </w:tc>
        <w:tc>
          <w:tcPr>
            <w:tcW w:w="6520" w:type="dxa"/>
            <w:tcBorders>
              <w:top w:val="nil"/>
              <w:left w:val="nil"/>
              <w:bottom w:val="single" w:sz="4" w:space="0" w:color="BFBFBF"/>
              <w:right w:val="single" w:sz="4" w:space="0" w:color="BFBFBF"/>
            </w:tcBorders>
            <w:noWrap/>
            <w:hideMark/>
          </w:tcPr>
          <w:p w14:paraId="4FFF6458" w14:textId="0A79726C" w:rsidR="009A5B13" w:rsidRPr="001B6CA3" w:rsidRDefault="009A5B13" w:rsidP="009A5B13">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Not required under s 8-150 (7) Recreational therapy</w:t>
            </w:r>
          </w:p>
        </w:tc>
      </w:tr>
      <w:tr w:rsidR="009A5B13" w:rsidRPr="001B6CA3" w14:paraId="3964A3A3"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tcPr>
          <w:p w14:paraId="5D8E4CB9" w14:textId="3037E276" w:rsidR="009A5B13" w:rsidRPr="001B6CA3" w:rsidRDefault="009A5B13" w:rsidP="009A5B13">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In-room smart TV</w:t>
            </w:r>
          </w:p>
        </w:tc>
        <w:tc>
          <w:tcPr>
            <w:tcW w:w="6520" w:type="dxa"/>
            <w:tcBorders>
              <w:top w:val="nil"/>
              <w:left w:val="nil"/>
              <w:bottom w:val="single" w:sz="4" w:space="0" w:color="BFBFBF"/>
              <w:right w:val="single" w:sz="4" w:space="0" w:color="BFBFBF"/>
            </w:tcBorders>
            <w:noWrap/>
          </w:tcPr>
          <w:p w14:paraId="37224959" w14:textId="36D3E654" w:rsidR="009A5B13" w:rsidRPr="001B6CA3" w:rsidRDefault="009A5B13" w:rsidP="009A5B13">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Not required under s 8-145(6) Bedroom and bathroom furnishings</w:t>
            </w:r>
          </w:p>
        </w:tc>
      </w:tr>
      <w:tr w:rsidR="009A5B13" w:rsidRPr="001B6CA3" w14:paraId="6DCB2881"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tcPr>
          <w:p w14:paraId="4D1A19B8" w14:textId="7A37E4E0" w:rsidR="009A5B13" w:rsidRDefault="009A5B13" w:rsidP="009A5B13">
            <w:pPr>
              <w:tabs>
                <w:tab w:val="clear" w:pos="680"/>
                <w:tab w:val="clear" w:pos="1361"/>
                <w:tab w:val="clear" w:pos="2041"/>
                <w:tab w:val="clear" w:pos="2722"/>
                <w:tab w:val="clear" w:pos="10206"/>
              </w:tabs>
              <w:jc w:val="left"/>
              <w:rPr>
                <w:rFonts w:cs="Arial"/>
                <w:sz w:val="20"/>
                <w:szCs w:val="20"/>
              </w:rPr>
            </w:pPr>
            <w:r>
              <w:rPr>
                <w:rFonts w:cs="Arial"/>
                <w:sz w:val="20"/>
                <w:szCs w:val="20"/>
              </w:rPr>
              <w:t>Internet/Wi-Fi (unlimited)</w:t>
            </w:r>
          </w:p>
        </w:tc>
        <w:tc>
          <w:tcPr>
            <w:tcW w:w="6520" w:type="dxa"/>
            <w:tcBorders>
              <w:top w:val="nil"/>
              <w:left w:val="nil"/>
              <w:bottom w:val="single" w:sz="4" w:space="0" w:color="BFBFBF"/>
              <w:right w:val="single" w:sz="4" w:space="0" w:color="BFBFBF"/>
            </w:tcBorders>
            <w:noWrap/>
          </w:tcPr>
          <w:p w14:paraId="7D598188" w14:textId="4D5466B3" w:rsidR="009A5B13" w:rsidRDefault="009A5B13" w:rsidP="009A5B13">
            <w:pPr>
              <w:tabs>
                <w:tab w:val="clear" w:pos="680"/>
                <w:tab w:val="clear" w:pos="1361"/>
                <w:tab w:val="clear" w:pos="2041"/>
                <w:tab w:val="clear" w:pos="2722"/>
                <w:tab w:val="clear" w:pos="10206"/>
              </w:tabs>
              <w:jc w:val="left"/>
              <w:rPr>
                <w:rFonts w:cs="Arial"/>
                <w:sz w:val="20"/>
                <w:szCs w:val="20"/>
              </w:rPr>
            </w:pPr>
            <w:r>
              <w:rPr>
                <w:rFonts w:cs="Arial"/>
                <w:sz w:val="20"/>
                <w:szCs w:val="20"/>
              </w:rPr>
              <w:t>Data costs specifically excluded under s 8-145 (2) Communication services</w:t>
            </w:r>
          </w:p>
        </w:tc>
      </w:tr>
      <w:tr w:rsidR="009A5B13" w:rsidRPr="001B6CA3" w14:paraId="2E2D0B0A"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47ACF2C1" w14:textId="7FA8862D" w:rsidR="009A5B13" w:rsidRPr="001B6CA3" w:rsidRDefault="009A5B13" w:rsidP="009A5B13">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Foxtel Aged Care Standard</w:t>
            </w:r>
          </w:p>
        </w:tc>
        <w:tc>
          <w:tcPr>
            <w:tcW w:w="6520" w:type="dxa"/>
            <w:tcBorders>
              <w:top w:val="nil"/>
              <w:left w:val="nil"/>
              <w:bottom w:val="single" w:sz="4" w:space="0" w:color="BFBFBF"/>
              <w:right w:val="single" w:sz="4" w:space="0" w:color="BFBFBF"/>
            </w:tcBorders>
            <w:hideMark/>
          </w:tcPr>
          <w:p w14:paraId="50E9A35D" w14:textId="7D9F078A" w:rsidR="009A5B13" w:rsidRPr="001B6CA3" w:rsidRDefault="009A5B13" w:rsidP="009A5B13">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Not required under s 8-150 (7) Recreational therapy</w:t>
            </w:r>
          </w:p>
        </w:tc>
      </w:tr>
      <w:tr w:rsidR="009A5B13" w:rsidRPr="001B6CA3" w14:paraId="33DACAE9"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110D59D3" w14:textId="36CA45AA" w:rsidR="009A5B13" w:rsidRPr="001B6CA3" w:rsidRDefault="009A5B13" w:rsidP="009A5B13">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Video catch up calls</w:t>
            </w:r>
          </w:p>
        </w:tc>
        <w:tc>
          <w:tcPr>
            <w:tcW w:w="6520" w:type="dxa"/>
            <w:tcBorders>
              <w:top w:val="nil"/>
              <w:left w:val="nil"/>
              <w:bottom w:val="single" w:sz="4" w:space="0" w:color="BFBFBF"/>
              <w:right w:val="single" w:sz="4" w:space="0" w:color="BFBFBF"/>
            </w:tcBorders>
            <w:noWrap/>
            <w:hideMark/>
          </w:tcPr>
          <w:p w14:paraId="483BA94D" w14:textId="7E0BE8C6" w:rsidR="009A5B13" w:rsidRPr="001B6CA3" w:rsidRDefault="009A5B13" w:rsidP="009A5B13">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Not required under s 8-145 (2) Communication services</w:t>
            </w:r>
          </w:p>
        </w:tc>
      </w:tr>
      <w:tr w:rsidR="009A5B13" w:rsidRPr="001B6CA3" w14:paraId="661E6D6A"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6BA7219C" w14:textId="2A621B2A" w:rsidR="009A5B13" w:rsidRPr="001B6CA3" w:rsidRDefault="009A5B13" w:rsidP="009A5B13">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Virtual travel VR entertainment sessions</w:t>
            </w:r>
          </w:p>
        </w:tc>
        <w:tc>
          <w:tcPr>
            <w:tcW w:w="6520" w:type="dxa"/>
            <w:tcBorders>
              <w:top w:val="nil"/>
              <w:left w:val="nil"/>
              <w:bottom w:val="single" w:sz="4" w:space="0" w:color="BFBFBF"/>
              <w:right w:val="single" w:sz="4" w:space="0" w:color="BFBFBF"/>
            </w:tcBorders>
            <w:noWrap/>
            <w:hideMark/>
          </w:tcPr>
          <w:p w14:paraId="05C15D21" w14:textId="1FCF8CDB" w:rsidR="009A5B13" w:rsidRPr="001B6CA3" w:rsidRDefault="009A5B13" w:rsidP="009A5B13">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 xml:space="preserve">Option additional to standard recreational activities provided e.g. </w:t>
            </w:r>
            <w:r w:rsidR="00B85358">
              <w:rPr>
                <w:rFonts w:cs="Arial"/>
                <w:sz w:val="20"/>
                <w:szCs w:val="20"/>
              </w:rPr>
              <w:t>quizzes</w:t>
            </w:r>
            <w:r>
              <w:rPr>
                <w:rFonts w:cs="Arial"/>
                <w:sz w:val="20"/>
                <w:szCs w:val="20"/>
              </w:rPr>
              <w:t>, bingo, games, singalongs, etc</w:t>
            </w:r>
          </w:p>
        </w:tc>
      </w:tr>
      <w:tr w:rsidR="001B6CA3" w:rsidRPr="001B6CA3" w14:paraId="0CFAF917"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009084"/>
            <w:hideMark/>
          </w:tcPr>
          <w:p w14:paraId="38585EB7" w14:textId="77777777" w:rsidR="001B6CA3" w:rsidRPr="001B6CA3" w:rsidRDefault="001B6CA3" w:rsidP="001B6CA3">
            <w:pPr>
              <w:tabs>
                <w:tab w:val="clear" w:pos="680"/>
                <w:tab w:val="clear" w:pos="1361"/>
                <w:tab w:val="clear" w:pos="2041"/>
                <w:tab w:val="clear" w:pos="2722"/>
                <w:tab w:val="clear" w:pos="10206"/>
              </w:tabs>
              <w:jc w:val="left"/>
              <w:rPr>
                <w:rFonts w:cs="Arial"/>
                <w:b/>
                <w:bCs/>
                <w:color w:val="FFFFFF"/>
                <w:sz w:val="20"/>
                <w:szCs w:val="20"/>
                <w:lang w:eastAsia="en-AU"/>
              </w:rPr>
            </w:pPr>
            <w:r w:rsidRPr="001B6CA3">
              <w:rPr>
                <w:rFonts w:cs="Arial"/>
                <w:b/>
                <w:bCs/>
                <w:color w:val="FFFFFF"/>
                <w:sz w:val="20"/>
                <w:szCs w:val="20"/>
                <w:lang w:eastAsia="en-AU"/>
              </w:rPr>
              <w:t>Personal Equipment &amp; Services</w:t>
            </w:r>
          </w:p>
        </w:tc>
        <w:tc>
          <w:tcPr>
            <w:tcW w:w="6520" w:type="dxa"/>
            <w:tcBorders>
              <w:top w:val="nil"/>
              <w:left w:val="nil"/>
              <w:bottom w:val="single" w:sz="4" w:space="0" w:color="BFBFBF"/>
              <w:right w:val="single" w:sz="4" w:space="0" w:color="BFBFBF"/>
            </w:tcBorders>
            <w:shd w:val="clear" w:color="000000" w:fill="009084"/>
            <w:noWrap/>
            <w:hideMark/>
          </w:tcPr>
          <w:p w14:paraId="313658D7" w14:textId="135C004E" w:rsidR="001B6CA3" w:rsidRPr="001B6CA3" w:rsidRDefault="001B6CA3" w:rsidP="001B6CA3">
            <w:pPr>
              <w:tabs>
                <w:tab w:val="clear" w:pos="680"/>
                <w:tab w:val="clear" w:pos="1361"/>
                <w:tab w:val="clear" w:pos="2041"/>
                <w:tab w:val="clear" w:pos="2722"/>
                <w:tab w:val="clear" w:pos="10206"/>
              </w:tabs>
              <w:jc w:val="left"/>
              <w:rPr>
                <w:rFonts w:cs="Arial"/>
                <w:color w:val="FFFFFF"/>
                <w:sz w:val="20"/>
                <w:szCs w:val="20"/>
                <w:lang w:eastAsia="en-AU"/>
              </w:rPr>
            </w:pPr>
            <w:r w:rsidRPr="001B6CA3">
              <w:rPr>
                <w:rFonts w:cs="Arial"/>
                <w:color w:val="FFFFFF"/>
                <w:sz w:val="20"/>
                <w:szCs w:val="20"/>
                <w:lang w:eastAsia="en-AU"/>
              </w:rPr>
              <w:t> </w:t>
            </w:r>
          </w:p>
        </w:tc>
      </w:tr>
      <w:tr w:rsidR="00F600CA" w:rsidRPr="001B6CA3" w14:paraId="5B3CFFB4"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133297B0" w14:textId="3F3605D6" w:rsidR="00F600CA" w:rsidRPr="001B6CA3" w:rsidRDefault="00F600CA" w:rsidP="00F600CA">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Test and tagging of personal electrical items</w:t>
            </w:r>
          </w:p>
        </w:tc>
        <w:tc>
          <w:tcPr>
            <w:tcW w:w="6520" w:type="dxa"/>
            <w:tcBorders>
              <w:top w:val="nil"/>
              <w:left w:val="nil"/>
              <w:bottom w:val="single" w:sz="4" w:space="0" w:color="BFBFBF"/>
              <w:right w:val="single" w:sz="4" w:space="0" w:color="BFBFBF"/>
            </w:tcBorders>
            <w:noWrap/>
            <w:hideMark/>
          </w:tcPr>
          <w:p w14:paraId="16F1F47C" w14:textId="6088F34B" w:rsidR="00F600CA" w:rsidRPr="001B6CA3" w:rsidRDefault="00F600CA" w:rsidP="00F600CA">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Not required under s 8-145(3)(c) Utilities</w:t>
            </w:r>
          </w:p>
        </w:tc>
      </w:tr>
      <w:tr w:rsidR="00F600CA" w:rsidRPr="001B6CA3" w14:paraId="3DE8BE20"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4E2A813E" w14:textId="3ED12DFF" w:rsidR="00F600CA" w:rsidRPr="001B6CA3" w:rsidRDefault="00F600CA" w:rsidP="00F600CA">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Private Physiotherapist</w:t>
            </w:r>
          </w:p>
        </w:tc>
        <w:tc>
          <w:tcPr>
            <w:tcW w:w="6520" w:type="dxa"/>
            <w:tcBorders>
              <w:top w:val="nil"/>
              <w:left w:val="nil"/>
              <w:bottom w:val="single" w:sz="4" w:space="0" w:color="BFBFBF"/>
              <w:right w:val="single" w:sz="4" w:space="0" w:color="BFBFBF"/>
            </w:tcBorders>
            <w:noWrap/>
            <w:hideMark/>
          </w:tcPr>
          <w:p w14:paraId="4FAD1418" w14:textId="611A51A4" w:rsidR="00F600CA" w:rsidRPr="001B6CA3" w:rsidRDefault="00F600CA" w:rsidP="00F600CA">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Additional to maintenance and/or focused restorative therapy program developed by the home's allied health team</w:t>
            </w:r>
          </w:p>
        </w:tc>
      </w:tr>
      <w:tr w:rsidR="00F600CA" w:rsidRPr="001B6CA3" w14:paraId="535128DF"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24D2B090" w14:textId="223CF6D1" w:rsidR="00F600CA" w:rsidRPr="001B6CA3" w:rsidRDefault="00F600CA" w:rsidP="00F600CA">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Personal online shopping support</w:t>
            </w:r>
          </w:p>
        </w:tc>
        <w:tc>
          <w:tcPr>
            <w:tcW w:w="6520" w:type="dxa"/>
            <w:tcBorders>
              <w:top w:val="nil"/>
              <w:left w:val="nil"/>
              <w:bottom w:val="single" w:sz="4" w:space="0" w:color="BFBFBF"/>
              <w:right w:val="single" w:sz="4" w:space="0" w:color="BFBFBF"/>
            </w:tcBorders>
            <w:noWrap/>
            <w:hideMark/>
          </w:tcPr>
          <w:p w14:paraId="41CC3D1C" w14:textId="75BCB9C0" w:rsidR="00F600CA" w:rsidRPr="001B6CA3" w:rsidRDefault="00F600CA" w:rsidP="00F600CA">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Additional support with personal shopping compared to the standard help with essential purchases only</w:t>
            </w:r>
          </w:p>
        </w:tc>
      </w:tr>
      <w:tr w:rsidR="00F600CA" w:rsidRPr="001B6CA3" w14:paraId="275BDBE3" w14:textId="77777777" w:rsidTr="003833D0">
        <w:trPr>
          <w:trHeight w:val="300"/>
        </w:trPr>
        <w:tc>
          <w:tcPr>
            <w:tcW w:w="3256" w:type="dxa"/>
            <w:tcBorders>
              <w:top w:val="nil"/>
              <w:left w:val="single" w:sz="4" w:space="0" w:color="BFBFBF"/>
              <w:bottom w:val="single" w:sz="4" w:space="0" w:color="BFBFBF"/>
              <w:right w:val="single" w:sz="4" w:space="0" w:color="BFBFBF"/>
            </w:tcBorders>
            <w:hideMark/>
          </w:tcPr>
          <w:p w14:paraId="6B99DAB6" w14:textId="7A94A66B" w:rsidR="00F600CA" w:rsidRPr="001B6CA3" w:rsidRDefault="00F600CA" w:rsidP="00F600CA">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Priority postage service</w:t>
            </w:r>
          </w:p>
        </w:tc>
        <w:tc>
          <w:tcPr>
            <w:tcW w:w="6520" w:type="dxa"/>
            <w:tcBorders>
              <w:top w:val="nil"/>
              <w:left w:val="nil"/>
              <w:bottom w:val="single" w:sz="4" w:space="0" w:color="BFBFBF"/>
              <w:right w:val="single" w:sz="4" w:space="0" w:color="BFBFBF"/>
            </w:tcBorders>
            <w:noWrap/>
            <w:hideMark/>
          </w:tcPr>
          <w:p w14:paraId="086860F2" w14:textId="18BB024F" w:rsidR="00F600CA" w:rsidRPr="001B6CA3" w:rsidRDefault="00F600CA" w:rsidP="00F600CA">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More frequent than standard weekly postage service provided</w:t>
            </w:r>
          </w:p>
        </w:tc>
      </w:tr>
      <w:tr w:rsidR="00F600CA" w:rsidRPr="001B6CA3" w14:paraId="588D5CB8"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0A0F613E" w14:textId="114F5DF2" w:rsidR="00F600CA" w:rsidRPr="001B6CA3" w:rsidRDefault="00F600CA" w:rsidP="00F600CA">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Professionally printed clothing name labels</w:t>
            </w:r>
          </w:p>
        </w:tc>
        <w:tc>
          <w:tcPr>
            <w:tcW w:w="6520" w:type="dxa"/>
            <w:tcBorders>
              <w:top w:val="nil"/>
              <w:left w:val="nil"/>
              <w:bottom w:val="single" w:sz="4" w:space="0" w:color="BFBFBF"/>
              <w:right w:val="single" w:sz="4" w:space="0" w:color="BFBFBF"/>
            </w:tcBorders>
            <w:noWrap/>
            <w:hideMark/>
          </w:tcPr>
          <w:p w14:paraId="0B124FD5" w14:textId="522F7202" w:rsidR="00F600CA" w:rsidRPr="001B6CA3" w:rsidRDefault="00F600CA" w:rsidP="00F600CA">
            <w:pPr>
              <w:tabs>
                <w:tab w:val="clear" w:pos="680"/>
                <w:tab w:val="clear" w:pos="1361"/>
                <w:tab w:val="clear" w:pos="2041"/>
                <w:tab w:val="clear" w:pos="2722"/>
                <w:tab w:val="clear" w:pos="10206"/>
              </w:tabs>
              <w:jc w:val="left"/>
              <w:rPr>
                <w:rFonts w:cs="Arial"/>
                <w:sz w:val="20"/>
                <w:szCs w:val="20"/>
                <w:lang w:eastAsia="en-AU"/>
              </w:rPr>
            </w:pPr>
            <w:r>
              <w:rPr>
                <w:rFonts w:cs="Arial"/>
                <w:sz w:val="20"/>
                <w:szCs w:val="20"/>
              </w:rPr>
              <w:t>Better quality and durable clothing labelling compared with standard labelling with a laundry marker pen</w:t>
            </w:r>
          </w:p>
        </w:tc>
      </w:tr>
      <w:tr w:rsidR="001B6CA3" w:rsidRPr="001B6CA3" w14:paraId="09F870CA"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009084"/>
            <w:hideMark/>
          </w:tcPr>
          <w:p w14:paraId="5D65595F" w14:textId="77777777" w:rsidR="001B6CA3" w:rsidRPr="001B6CA3" w:rsidRDefault="001B6CA3" w:rsidP="001B6CA3">
            <w:pPr>
              <w:tabs>
                <w:tab w:val="clear" w:pos="680"/>
                <w:tab w:val="clear" w:pos="1361"/>
                <w:tab w:val="clear" w:pos="2041"/>
                <w:tab w:val="clear" w:pos="2722"/>
                <w:tab w:val="clear" w:pos="10206"/>
              </w:tabs>
              <w:jc w:val="left"/>
              <w:rPr>
                <w:rFonts w:cs="Arial"/>
                <w:b/>
                <w:bCs/>
                <w:color w:val="FFFFFF"/>
                <w:sz w:val="20"/>
                <w:szCs w:val="20"/>
                <w:lang w:eastAsia="en-AU"/>
              </w:rPr>
            </w:pPr>
            <w:r w:rsidRPr="001B6CA3">
              <w:rPr>
                <w:rFonts w:cs="Arial"/>
                <w:b/>
                <w:bCs/>
                <w:color w:val="FFFFFF"/>
                <w:sz w:val="20"/>
                <w:szCs w:val="20"/>
                <w:lang w:eastAsia="en-AU"/>
              </w:rPr>
              <w:t>Wellbeing &amp; Social Activities</w:t>
            </w:r>
          </w:p>
        </w:tc>
        <w:tc>
          <w:tcPr>
            <w:tcW w:w="6520" w:type="dxa"/>
            <w:tcBorders>
              <w:top w:val="nil"/>
              <w:left w:val="nil"/>
              <w:bottom w:val="single" w:sz="4" w:space="0" w:color="BFBFBF"/>
              <w:right w:val="single" w:sz="4" w:space="0" w:color="BFBFBF"/>
            </w:tcBorders>
            <w:shd w:val="clear" w:color="000000" w:fill="009084"/>
            <w:noWrap/>
            <w:hideMark/>
          </w:tcPr>
          <w:p w14:paraId="14227BEA" w14:textId="77777777" w:rsidR="001B6CA3" w:rsidRPr="001B6CA3" w:rsidRDefault="001B6CA3" w:rsidP="001B6CA3">
            <w:pPr>
              <w:tabs>
                <w:tab w:val="clear" w:pos="680"/>
                <w:tab w:val="clear" w:pos="1361"/>
                <w:tab w:val="clear" w:pos="2041"/>
                <w:tab w:val="clear" w:pos="2722"/>
                <w:tab w:val="clear" w:pos="10206"/>
              </w:tabs>
              <w:jc w:val="left"/>
              <w:rPr>
                <w:rFonts w:cs="Arial"/>
                <w:color w:val="FFFFFF"/>
                <w:sz w:val="20"/>
                <w:szCs w:val="20"/>
                <w:lang w:eastAsia="en-AU"/>
              </w:rPr>
            </w:pPr>
            <w:r w:rsidRPr="001B6CA3">
              <w:rPr>
                <w:rFonts w:cs="Arial"/>
                <w:color w:val="FFFFFF"/>
                <w:sz w:val="20"/>
                <w:szCs w:val="20"/>
                <w:lang w:eastAsia="en-AU"/>
              </w:rPr>
              <w:t> </w:t>
            </w:r>
          </w:p>
        </w:tc>
      </w:tr>
      <w:tr w:rsidR="00F600CA" w:rsidRPr="001B6CA3" w14:paraId="2AB915B9"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1B0BB261" w14:textId="63472463"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Hairdressing</w:t>
            </w:r>
          </w:p>
        </w:tc>
        <w:tc>
          <w:tcPr>
            <w:tcW w:w="6520" w:type="dxa"/>
            <w:tcBorders>
              <w:top w:val="nil"/>
              <w:left w:val="nil"/>
              <w:bottom w:val="single" w:sz="4" w:space="0" w:color="BFBFBF"/>
              <w:right w:val="single" w:sz="4" w:space="0" w:color="BFBFBF"/>
            </w:tcBorders>
            <w:noWrap/>
            <w:hideMark/>
          </w:tcPr>
          <w:p w14:paraId="2AC6E12C" w14:textId="65D9F98A"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Not required under s 8-150(2)(a) Personal care assistance</w:t>
            </w:r>
          </w:p>
        </w:tc>
      </w:tr>
      <w:tr w:rsidR="00F600CA" w:rsidRPr="001B6CA3" w14:paraId="036C09CC"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198331A7" w14:textId="1E9CD486"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Meditation private classes monthly</w:t>
            </w:r>
          </w:p>
        </w:tc>
        <w:tc>
          <w:tcPr>
            <w:tcW w:w="6520" w:type="dxa"/>
            <w:tcBorders>
              <w:top w:val="nil"/>
              <w:left w:val="nil"/>
              <w:bottom w:val="single" w:sz="4" w:space="0" w:color="BFBFBF"/>
              <w:right w:val="single" w:sz="4" w:space="0" w:color="BFBFBF"/>
            </w:tcBorders>
            <w:noWrap/>
            <w:hideMark/>
          </w:tcPr>
          <w:p w14:paraId="5914862B" w14:textId="5573BC9C"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Not required under s 8-150(7)(a) Recreational therapy</w:t>
            </w:r>
          </w:p>
        </w:tc>
      </w:tr>
      <w:tr w:rsidR="00F600CA" w:rsidRPr="001B6CA3" w14:paraId="356B971C"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62C09958" w14:textId="2830CE77"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Tai Chi Classes weekly</w:t>
            </w:r>
          </w:p>
        </w:tc>
        <w:tc>
          <w:tcPr>
            <w:tcW w:w="6520" w:type="dxa"/>
            <w:tcBorders>
              <w:top w:val="nil"/>
              <w:left w:val="nil"/>
              <w:bottom w:val="single" w:sz="4" w:space="0" w:color="BFBFBF"/>
              <w:right w:val="single" w:sz="4" w:space="0" w:color="BFBFBF"/>
            </w:tcBorders>
            <w:noWrap/>
            <w:hideMark/>
          </w:tcPr>
          <w:p w14:paraId="11C7B4B1" w14:textId="4988CCE1"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Not required under s 8-150(7)(a) Recreational therapy</w:t>
            </w:r>
          </w:p>
        </w:tc>
      </w:tr>
      <w:tr w:rsidR="00F600CA" w:rsidRPr="001B6CA3" w14:paraId="2E07E671"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7B90D879" w14:textId="51926FB7"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Private Yoga classes weekly</w:t>
            </w:r>
          </w:p>
        </w:tc>
        <w:tc>
          <w:tcPr>
            <w:tcW w:w="6520" w:type="dxa"/>
            <w:tcBorders>
              <w:top w:val="nil"/>
              <w:left w:val="nil"/>
              <w:bottom w:val="single" w:sz="4" w:space="0" w:color="BFBFBF"/>
              <w:right w:val="single" w:sz="4" w:space="0" w:color="BFBFBF"/>
            </w:tcBorders>
            <w:noWrap/>
            <w:hideMark/>
          </w:tcPr>
          <w:p w14:paraId="7ECD88D9" w14:textId="6DE7DAFE"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Not required under s 8-150(7)(a) Recreational therapy</w:t>
            </w:r>
          </w:p>
        </w:tc>
      </w:tr>
      <w:tr w:rsidR="00F600CA" w:rsidRPr="001B6CA3" w14:paraId="03F9BCD4"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00204F67" w14:textId="292E4BF0"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Private art classes monthly</w:t>
            </w:r>
          </w:p>
        </w:tc>
        <w:tc>
          <w:tcPr>
            <w:tcW w:w="6520" w:type="dxa"/>
            <w:tcBorders>
              <w:top w:val="nil"/>
              <w:left w:val="nil"/>
              <w:bottom w:val="single" w:sz="4" w:space="0" w:color="BFBFBF"/>
              <w:right w:val="single" w:sz="4" w:space="0" w:color="BFBFBF"/>
            </w:tcBorders>
            <w:noWrap/>
            <w:hideMark/>
          </w:tcPr>
          <w:p w14:paraId="7292C76E" w14:textId="301ACA27"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Additional to the arts and crafts activities included in the standard activity program</w:t>
            </w:r>
          </w:p>
        </w:tc>
      </w:tr>
      <w:tr w:rsidR="00F600CA" w:rsidRPr="001B6CA3" w14:paraId="09378857"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1ECDC83D" w14:textId="74CE17AE"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Gym sessions weekly</w:t>
            </w:r>
          </w:p>
        </w:tc>
        <w:tc>
          <w:tcPr>
            <w:tcW w:w="6520" w:type="dxa"/>
            <w:tcBorders>
              <w:top w:val="nil"/>
              <w:left w:val="nil"/>
              <w:bottom w:val="single" w:sz="4" w:space="0" w:color="BFBFBF"/>
              <w:right w:val="single" w:sz="4" w:space="0" w:color="BFBFBF"/>
            </w:tcBorders>
            <w:noWrap/>
            <w:hideMark/>
          </w:tcPr>
          <w:p w14:paraId="5787A0FA" w14:textId="46961C2D"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 xml:space="preserve">Additional to the basic equipment available for exercise and strengthening e.g. walking program, parallel bars, resistance exercises, hand weights, group exercise, etc   </w:t>
            </w:r>
          </w:p>
        </w:tc>
      </w:tr>
      <w:tr w:rsidR="00F600CA" w:rsidRPr="001B6CA3" w14:paraId="2DC476FA"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32762C33" w14:textId="7A30AF4A"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Bus trips weekly</w:t>
            </w:r>
          </w:p>
        </w:tc>
        <w:tc>
          <w:tcPr>
            <w:tcW w:w="6520" w:type="dxa"/>
            <w:tcBorders>
              <w:top w:val="nil"/>
              <w:left w:val="nil"/>
              <w:bottom w:val="single" w:sz="4" w:space="0" w:color="BFBFBF"/>
              <w:right w:val="single" w:sz="4" w:space="0" w:color="BFBFBF"/>
            </w:tcBorders>
            <w:noWrap/>
            <w:hideMark/>
          </w:tcPr>
          <w:p w14:paraId="7A8A7C03" w14:textId="7916FAC4"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Cost of transport is explicitly excluded under s 8-150 (7)(b) Recreational therapy</w:t>
            </w:r>
          </w:p>
        </w:tc>
      </w:tr>
      <w:tr w:rsidR="00F600CA" w:rsidRPr="001B6CA3" w14:paraId="29402611"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tcPr>
          <w:p w14:paraId="24C82452" w14:textId="019F37A1"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Private entertainment/BBQ area</w:t>
            </w:r>
          </w:p>
        </w:tc>
        <w:tc>
          <w:tcPr>
            <w:tcW w:w="6520" w:type="dxa"/>
            <w:tcBorders>
              <w:top w:val="nil"/>
              <w:left w:val="nil"/>
              <w:bottom w:val="single" w:sz="4" w:space="0" w:color="BFBFBF"/>
              <w:right w:val="single" w:sz="4" w:space="0" w:color="BFBFBF"/>
            </w:tcBorders>
            <w:noWrap/>
          </w:tcPr>
          <w:p w14:paraId="2D2616A9" w14:textId="5425C9DE"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Not required under s 8-150 (7)(b) Recreational therapy</w:t>
            </w:r>
          </w:p>
        </w:tc>
      </w:tr>
      <w:tr w:rsidR="00F600CA" w:rsidRPr="001B6CA3" w14:paraId="48BC0302"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tcPr>
          <w:p w14:paraId="551755C8" w14:textId="48BE3433"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Monthly Special Event</w:t>
            </w:r>
          </w:p>
        </w:tc>
        <w:tc>
          <w:tcPr>
            <w:tcW w:w="6520" w:type="dxa"/>
            <w:tcBorders>
              <w:top w:val="nil"/>
              <w:left w:val="nil"/>
              <w:bottom w:val="single" w:sz="4" w:space="0" w:color="BFBFBF"/>
              <w:right w:val="single" w:sz="4" w:space="0" w:color="BFBFBF"/>
            </w:tcBorders>
            <w:noWrap/>
          </w:tcPr>
          <w:p w14:paraId="7B42B238" w14:textId="43E552B5"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Premium event, in addition to the home's standard events</w:t>
            </w:r>
          </w:p>
        </w:tc>
      </w:tr>
      <w:tr w:rsidR="00F600CA" w:rsidRPr="001B6CA3" w14:paraId="4C88DC7B"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tcPr>
          <w:p w14:paraId="7722C9A7" w14:textId="4FA2BCD9"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Mother's Day Event</w:t>
            </w:r>
          </w:p>
        </w:tc>
        <w:tc>
          <w:tcPr>
            <w:tcW w:w="6520" w:type="dxa"/>
            <w:tcBorders>
              <w:top w:val="nil"/>
              <w:left w:val="nil"/>
              <w:bottom w:val="single" w:sz="4" w:space="0" w:color="BFBFBF"/>
              <w:right w:val="single" w:sz="4" w:space="0" w:color="BFBFBF"/>
            </w:tcBorders>
            <w:noWrap/>
          </w:tcPr>
          <w:p w14:paraId="0C9F0B80" w14:textId="3133BB88"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Premium event, in addition to the home's standard events</w:t>
            </w:r>
          </w:p>
        </w:tc>
      </w:tr>
      <w:tr w:rsidR="00F600CA" w:rsidRPr="001B6CA3" w14:paraId="3F30898F" w14:textId="77777777" w:rsidTr="003833D0">
        <w:trPr>
          <w:trHeight w:val="300"/>
        </w:trPr>
        <w:tc>
          <w:tcPr>
            <w:tcW w:w="3256" w:type="dxa"/>
            <w:tcBorders>
              <w:top w:val="single" w:sz="4" w:space="0" w:color="BFBFBF"/>
              <w:left w:val="single" w:sz="4" w:space="0" w:color="BFBFBF"/>
              <w:bottom w:val="single" w:sz="4" w:space="0" w:color="BFBFBF"/>
              <w:right w:val="single" w:sz="4" w:space="0" w:color="BFBFBF"/>
            </w:tcBorders>
            <w:shd w:val="clear" w:color="000000" w:fill="FFFFFF"/>
            <w:hideMark/>
          </w:tcPr>
          <w:p w14:paraId="65152045" w14:textId="3A9D9B52"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Father's Day Event</w:t>
            </w:r>
          </w:p>
        </w:tc>
        <w:tc>
          <w:tcPr>
            <w:tcW w:w="6520" w:type="dxa"/>
            <w:tcBorders>
              <w:top w:val="nil"/>
              <w:left w:val="nil"/>
              <w:bottom w:val="single" w:sz="4" w:space="0" w:color="BFBFBF"/>
              <w:right w:val="single" w:sz="4" w:space="0" w:color="BFBFBF"/>
            </w:tcBorders>
            <w:noWrap/>
            <w:hideMark/>
          </w:tcPr>
          <w:p w14:paraId="7683F3E5" w14:textId="340B2325"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Premium event, in addition to the home's standard events</w:t>
            </w:r>
          </w:p>
        </w:tc>
      </w:tr>
      <w:tr w:rsidR="00F600CA" w:rsidRPr="001B6CA3" w14:paraId="41AE7F51"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441A060B" w14:textId="5D2355CB"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Christmas Event</w:t>
            </w:r>
          </w:p>
        </w:tc>
        <w:tc>
          <w:tcPr>
            <w:tcW w:w="6520" w:type="dxa"/>
            <w:tcBorders>
              <w:top w:val="nil"/>
              <w:left w:val="nil"/>
              <w:bottom w:val="single" w:sz="4" w:space="0" w:color="BFBFBF"/>
              <w:right w:val="single" w:sz="4" w:space="0" w:color="BFBFBF"/>
            </w:tcBorders>
            <w:noWrap/>
            <w:hideMark/>
          </w:tcPr>
          <w:p w14:paraId="3566BEB2" w14:textId="0AFC331C"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Premium event, in addition to the home's standard events</w:t>
            </w:r>
          </w:p>
        </w:tc>
      </w:tr>
      <w:tr w:rsidR="00F600CA" w:rsidRPr="001B6CA3" w14:paraId="12369E70"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5E57194C" w14:textId="5416C9C4"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Private party</w:t>
            </w:r>
          </w:p>
        </w:tc>
        <w:tc>
          <w:tcPr>
            <w:tcW w:w="6520" w:type="dxa"/>
            <w:tcBorders>
              <w:top w:val="nil"/>
              <w:left w:val="nil"/>
              <w:bottom w:val="single" w:sz="4" w:space="0" w:color="BFBFBF"/>
              <w:right w:val="single" w:sz="4" w:space="0" w:color="BFBFBF"/>
            </w:tcBorders>
            <w:noWrap/>
            <w:hideMark/>
          </w:tcPr>
          <w:p w14:paraId="4E724E67" w14:textId="0C9FC39F"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Not required under s 8-150 (7)(b) Recreational therapy</w:t>
            </w:r>
          </w:p>
        </w:tc>
      </w:tr>
      <w:tr w:rsidR="00F600CA" w:rsidRPr="001B6CA3" w14:paraId="14C875A9"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5468DA12" w14:textId="3C64A07D"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lastRenderedPageBreak/>
              <w:t>Saturday socials monthly</w:t>
            </w:r>
          </w:p>
        </w:tc>
        <w:tc>
          <w:tcPr>
            <w:tcW w:w="6520" w:type="dxa"/>
            <w:tcBorders>
              <w:top w:val="nil"/>
              <w:left w:val="nil"/>
              <w:bottom w:val="single" w:sz="4" w:space="0" w:color="BFBFBF"/>
              <w:right w:val="single" w:sz="4" w:space="0" w:color="BFBFBF"/>
            </w:tcBorders>
            <w:noWrap/>
            <w:hideMark/>
          </w:tcPr>
          <w:p w14:paraId="5582C4E5" w14:textId="39FA737E"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Premium event, in addition to the home's standard events</w:t>
            </w:r>
          </w:p>
        </w:tc>
      </w:tr>
      <w:tr w:rsidR="00F600CA" w:rsidRPr="001B6CA3" w14:paraId="5FF3F3FD"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6956A085" w14:textId="649C96D8"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Gardening Club monthly</w:t>
            </w:r>
          </w:p>
        </w:tc>
        <w:tc>
          <w:tcPr>
            <w:tcW w:w="6520" w:type="dxa"/>
            <w:tcBorders>
              <w:top w:val="nil"/>
              <w:left w:val="nil"/>
              <w:bottom w:val="single" w:sz="4" w:space="0" w:color="BFBFBF"/>
              <w:right w:val="single" w:sz="4" w:space="0" w:color="BFBFBF"/>
            </w:tcBorders>
            <w:noWrap/>
            <w:hideMark/>
          </w:tcPr>
          <w:p w14:paraId="3B58FD23" w14:textId="36F86A2E"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Special interest group, in addition to the general activities program</w:t>
            </w:r>
          </w:p>
        </w:tc>
      </w:tr>
      <w:tr w:rsidR="00F600CA" w:rsidRPr="001B6CA3" w14:paraId="723D7EAC"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2CE42DAB" w14:textId="0256CF5A"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Ladies' High Tea / Men's Breakfast Morning Tea monthly</w:t>
            </w:r>
          </w:p>
        </w:tc>
        <w:tc>
          <w:tcPr>
            <w:tcW w:w="6520" w:type="dxa"/>
            <w:tcBorders>
              <w:top w:val="nil"/>
              <w:left w:val="nil"/>
              <w:bottom w:val="single" w:sz="4" w:space="0" w:color="BFBFBF"/>
              <w:right w:val="single" w:sz="4" w:space="0" w:color="BFBFBF"/>
            </w:tcBorders>
            <w:noWrap/>
            <w:hideMark/>
          </w:tcPr>
          <w:p w14:paraId="48B8BD28" w14:textId="328A797E"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Premium event, in addition to the home's standard events</w:t>
            </w:r>
          </w:p>
        </w:tc>
      </w:tr>
      <w:tr w:rsidR="00F600CA" w:rsidRPr="001B6CA3" w14:paraId="3D0A72E6"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3C316FD7" w14:textId="57F4DCD3"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Special Outings</w:t>
            </w:r>
          </w:p>
        </w:tc>
        <w:tc>
          <w:tcPr>
            <w:tcW w:w="6520" w:type="dxa"/>
            <w:tcBorders>
              <w:top w:val="nil"/>
              <w:left w:val="nil"/>
              <w:bottom w:val="single" w:sz="4" w:space="0" w:color="BFBFBF"/>
              <w:right w:val="single" w:sz="4" w:space="0" w:color="BFBFBF"/>
            </w:tcBorders>
            <w:noWrap/>
            <w:hideMark/>
          </w:tcPr>
          <w:p w14:paraId="4F9C5F8D" w14:textId="0F5F14F4" w:rsidR="00F600CA" w:rsidRPr="00F600CA" w:rsidRDefault="00F600CA" w:rsidP="00F600CA">
            <w:pPr>
              <w:tabs>
                <w:tab w:val="clear" w:pos="680"/>
                <w:tab w:val="clear" w:pos="1361"/>
                <w:tab w:val="clear" w:pos="2041"/>
                <w:tab w:val="clear" w:pos="2722"/>
                <w:tab w:val="clear" w:pos="10206"/>
              </w:tabs>
              <w:jc w:val="left"/>
              <w:rPr>
                <w:rFonts w:cs="Arial"/>
                <w:sz w:val="20"/>
                <w:szCs w:val="20"/>
                <w:lang w:eastAsia="en-AU"/>
              </w:rPr>
            </w:pPr>
            <w:r w:rsidRPr="00F600CA">
              <w:rPr>
                <w:rFonts w:cs="Arial"/>
                <w:sz w:val="20"/>
                <w:szCs w:val="20"/>
              </w:rPr>
              <w:t>Not required under s 8-150 (7)(b) Recreational therapy</w:t>
            </w:r>
          </w:p>
        </w:tc>
      </w:tr>
      <w:tr w:rsidR="001B6CA3" w:rsidRPr="001B6CA3" w14:paraId="75A383B3"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009084"/>
            <w:hideMark/>
          </w:tcPr>
          <w:p w14:paraId="54E6B0C1" w14:textId="77777777" w:rsidR="001B6CA3" w:rsidRPr="001B6CA3" w:rsidRDefault="001B6CA3" w:rsidP="001B6CA3">
            <w:pPr>
              <w:tabs>
                <w:tab w:val="clear" w:pos="680"/>
                <w:tab w:val="clear" w:pos="1361"/>
                <w:tab w:val="clear" w:pos="2041"/>
                <w:tab w:val="clear" w:pos="2722"/>
                <w:tab w:val="clear" w:pos="10206"/>
              </w:tabs>
              <w:jc w:val="left"/>
              <w:rPr>
                <w:rFonts w:cs="Arial"/>
                <w:b/>
                <w:bCs/>
                <w:color w:val="FFFFFF"/>
                <w:sz w:val="20"/>
                <w:szCs w:val="20"/>
                <w:lang w:eastAsia="en-AU"/>
              </w:rPr>
            </w:pPr>
            <w:r w:rsidRPr="001B6CA3">
              <w:rPr>
                <w:rFonts w:cs="Arial"/>
                <w:b/>
                <w:bCs/>
                <w:color w:val="FFFFFF"/>
                <w:sz w:val="20"/>
                <w:szCs w:val="20"/>
                <w:lang w:eastAsia="en-AU"/>
              </w:rPr>
              <w:t>Dining &amp; Drinks</w:t>
            </w:r>
          </w:p>
        </w:tc>
        <w:tc>
          <w:tcPr>
            <w:tcW w:w="6520" w:type="dxa"/>
            <w:tcBorders>
              <w:top w:val="nil"/>
              <w:left w:val="nil"/>
              <w:bottom w:val="single" w:sz="4" w:space="0" w:color="BFBFBF"/>
              <w:right w:val="single" w:sz="4" w:space="0" w:color="BFBFBF"/>
            </w:tcBorders>
            <w:shd w:val="clear" w:color="000000" w:fill="009084"/>
            <w:noWrap/>
            <w:hideMark/>
          </w:tcPr>
          <w:p w14:paraId="3117B5BB" w14:textId="77777777" w:rsidR="001B6CA3" w:rsidRPr="001B6CA3" w:rsidRDefault="001B6CA3" w:rsidP="001B6CA3">
            <w:pPr>
              <w:tabs>
                <w:tab w:val="clear" w:pos="680"/>
                <w:tab w:val="clear" w:pos="1361"/>
                <w:tab w:val="clear" w:pos="2041"/>
                <w:tab w:val="clear" w:pos="2722"/>
                <w:tab w:val="clear" w:pos="10206"/>
              </w:tabs>
              <w:jc w:val="left"/>
              <w:rPr>
                <w:rFonts w:cs="Arial"/>
                <w:color w:val="FFFFFF"/>
                <w:sz w:val="20"/>
                <w:szCs w:val="20"/>
                <w:lang w:eastAsia="en-AU"/>
              </w:rPr>
            </w:pPr>
            <w:r w:rsidRPr="001B6CA3">
              <w:rPr>
                <w:rFonts w:cs="Arial"/>
                <w:color w:val="FFFFFF"/>
                <w:sz w:val="20"/>
                <w:szCs w:val="20"/>
                <w:lang w:eastAsia="en-AU"/>
              </w:rPr>
              <w:t> </w:t>
            </w:r>
          </w:p>
        </w:tc>
      </w:tr>
      <w:tr w:rsidR="00CE745E" w:rsidRPr="001B6CA3" w14:paraId="43884089"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1D004FC8" w14:textId="413FE7A3" w:rsidR="00CE745E" w:rsidRPr="00CE745E" w:rsidRDefault="00CE745E" w:rsidP="00CE745E">
            <w:pPr>
              <w:tabs>
                <w:tab w:val="clear" w:pos="680"/>
                <w:tab w:val="clear" w:pos="1361"/>
                <w:tab w:val="clear" w:pos="2041"/>
                <w:tab w:val="clear" w:pos="2722"/>
                <w:tab w:val="clear" w:pos="10206"/>
              </w:tabs>
              <w:jc w:val="left"/>
              <w:rPr>
                <w:rFonts w:cs="Arial"/>
                <w:sz w:val="20"/>
                <w:szCs w:val="20"/>
                <w:lang w:eastAsia="en-AU"/>
              </w:rPr>
            </w:pPr>
            <w:r w:rsidRPr="00CE745E">
              <w:rPr>
                <w:rFonts w:cs="Arial"/>
                <w:sz w:val="20"/>
                <w:szCs w:val="20"/>
              </w:rPr>
              <w:t>Beer, wine &amp; soft drinks with meals</w:t>
            </w:r>
          </w:p>
        </w:tc>
        <w:tc>
          <w:tcPr>
            <w:tcW w:w="6520" w:type="dxa"/>
            <w:tcBorders>
              <w:top w:val="nil"/>
              <w:left w:val="nil"/>
              <w:bottom w:val="single" w:sz="4" w:space="0" w:color="BFBFBF"/>
              <w:right w:val="single" w:sz="4" w:space="0" w:color="BFBFBF"/>
            </w:tcBorders>
            <w:noWrap/>
            <w:hideMark/>
          </w:tcPr>
          <w:p w14:paraId="300178E9" w14:textId="408DA3C3" w:rsidR="00CE745E" w:rsidRPr="00CE745E" w:rsidRDefault="00CE745E" w:rsidP="00CE745E">
            <w:pPr>
              <w:tabs>
                <w:tab w:val="clear" w:pos="680"/>
                <w:tab w:val="clear" w:pos="1361"/>
                <w:tab w:val="clear" w:pos="2041"/>
                <w:tab w:val="clear" w:pos="2722"/>
                <w:tab w:val="clear" w:pos="10206"/>
              </w:tabs>
              <w:jc w:val="left"/>
              <w:rPr>
                <w:rFonts w:cs="Arial"/>
                <w:sz w:val="20"/>
                <w:szCs w:val="20"/>
                <w:lang w:eastAsia="en-AU"/>
              </w:rPr>
            </w:pPr>
            <w:r w:rsidRPr="00CE745E">
              <w:rPr>
                <w:rFonts w:cs="Arial"/>
                <w:sz w:val="20"/>
                <w:szCs w:val="20"/>
              </w:rPr>
              <w:t>Additional to the standard water, tea, coffee, milk, and fruit juice provided</w:t>
            </w:r>
          </w:p>
        </w:tc>
      </w:tr>
      <w:tr w:rsidR="00CE745E" w:rsidRPr="001B6CA3" w14:paraId="6C1B0E63"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5D20A2F5" w14:textId="127CCE5B" w:rsidR="00CE745E" w:rsidRPr="00CE745E" w:rsidRDefault="00CE745E" w:rsidP="00CE745E">
            <w:pPr>
              <w:tabs>
                <w:tab w:val="clear" w:pos="680"/>
                <w:tab w:val="clear" w:pos="1361"/>
                <w:tab w:val="clear" w:pos="2041"/>
                <w:tab w:val="clear" w:pos="2722"/>
                <w:tab w:val="clear" w:pos="10206"/>
              </w:tabs>
              <w:jc w:val="left"/>
              <w:rPr>
                <w:rFonts w:cs="Arial"/>
                <w:sz w:val="20"/>
                <w:szCs w:val="20"/>
                <w:lang w:eastAsia="en-AU"/>
              </w:rPr>
            </w:pPr>
            <w:r w:rsidRPr="00CE745E">
              <w:rPr>
                <w:rFonts w:cs="Arial"/>
                <w:sz w:val="20"/>
                <w:szCs w:val="20"/>
              </w:rPr>
              <w:t>Choice of 2 hot meals and dessert at lunch</w:t>
            </w:r>
          </w:p>
        </w:tc>
        <w:tc>
          <w:tcPr>
            <w:tcW w:w="6520" w:type="dxa"/>
            <w:tcBorders>
              <w:top w:val="nil"/>
              <w:left w:val="nil"/>
              <w:bottom w:val="single" w:sz="4" w:space="0" w:color="BFBFBF"/>
              <w:right w:val="single" w:sz="4" w:space="0" w:color="BFBFBF"/>
            </w:tcBorders>
            <w:noWrap/>
            <w:hideMark/>
          </w:tcPr>
          <w:p w14:paraId="48186D04" w14:textId="382842D2" w:rsidR="00CE745E" w:rsidRPr="00CE745E" w:rsidRDefault="00CE745E" w:rsidP="00CE745E">
            <w:pPr>
              <w:tabs>
                <w:tab w:val="clear" w:pos="680"/>
                <w:tab w:val="clear" w:pos="1361"/>
                <w:tab w:val="clear" w:pos="2041"/>
                <w:tab w:val="clear" w:pos="2722"/>
                <w:tab w:val="clear" w:pos="10206"/>
              </w:tabs>
              <w:jc w:val="left"/>
              <w:rPr>
                <w:rFonts w:cs="Arial"/>
                <w:sz w:val="20"/>
                <w:szCs w:val="20"/>
                <w:lang w:eastAsia="en-AU"/>
              </w:rPr>
            </w:pPr>
            <w:r w:rsidRPr="00CE745E">
              <w:rPr>
                <w:rFonts w:cs="Arial"/>
                <w:sz w:val="20"/>
                <w:szCs w:val="20"/>
              </w:rPr>
              <w:t>Additional to the standard 1 hot meal option at lunch and dinner and dessert with dinner only</w:t>
            </w:r>
          </w:p>
        </w:tc>
      </w:tr>
      <w:tr w:rsidR="00CE745E" w:rsidRPr="001B6CA3" w14:paraId="167E967D"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6503E74B" w14:textId="19EA3F7A" w:rsidR="00CE745E" w:rsidRPr="00CE745E" w:rsidRDefault="00CE745E" w:rsidP="00CE745E">
            <w:pPr>
              <w:tabs>
                <w:tab w:val="clear" w:pos="680"/>
                <w:tab w:val="clear" w:pos="1361"/>
                <w:tab w:val="clear" w:pos="2041"/>
                <w:tab w:val="clear" w:pos="2722"/>
                <w:tab w:val="clear" w:pos="10206"/>
              </w:tabs>
              <w:jc w:val="left"/>
              <w:rPr>
                <w:rFonts w:cs="Arial"/>
                <w:sz w:val="20"/>
                <w:szCs w:val="20"/>
                <w:lang w:eastAsia="en-AU"/>
              </w:rPr>
            </w:pPr>
            <w:r w:rsidRPr="00CE745E">
              <w:rPr>
                <w:rFonts w:cs="Arial"/>
                <w:sz w:val="20"/>
                <w:szCs w:val="20"/>
              </w:rPr>
              <w:t>All Day Snacks</w:t>
            </w:r>
          </w:p>
        </w:tc>
        <w:tc>
          <w:tcPr>
            <w:tcW w:w="6520" w:type="dxa"/>
            <w:tcBorders>
              <w:top w:val="nil"/>
              <w:left w:val="nil"/>
              <w:bottom w:val="single" w:sz="4" w:space="0" w:color="BFBFBF"/>
              <w:right w:val="single" w:sz="4" w:space="0" w:color="BFBFBF"/>
            </w:tcBorders>
            <w:noWrap/>
            <w:hideMark/>
          </w:tcPr>
          <w:p w14:paraId="61CD27D9" w14:textId="5B7E6E5D" w:rsidR="00CE745E" w:rsidRPr="00CE745E" w:rsidRDefault="00CE745E" w:rsidP="00CE745E">
            <w:pPr>
              <w:tabs>
                <w:tab w:val="clear" w:pos="680"/>
                <w:tab w:val="clear" w:pos="1361"/>
                <w:tab w:val="clear" w:pos="2041"/>
                <w:tab w:val="clear" w:pos="2722"/>
                <w:tab w:val="clear" w:pos="10206"/>
              </w:tabs>
              <w:jc w:val="left"/>
              <w:rPr>
                <w:rFonts w:cs="Arial"/>
                <w:sz w:val="20"/>
                <w:szCs w:val="20"/>
                <w:lang w:eastAsia="en-AU"/>
              </w:rPr>
            </w:pPr>
            <w:r w:rsidRPr="00CE745E">
              <w:rPr>
                <w:rFonts w:cs="Arial"/>
                <w:sz w:val="20"/>
                <w:szCs w:val="20"/>
              </w:rPr>
              <w:t>Additional to the standard snack and dining options</w:t>
            </w:r>
          </w:p>
        </w:tc>
      </w:tr>
      <w:tr w:rsidR="00CE745E" w:rsidRPr="001B6CA3" w14:paraId="5EF1DEA2" w14:textId="77777777" w:rsidTr="003833D0">
        <w:trPr>
          <w:trHeight w:val="300"/>
        </w:trPr>
        <w:tc>
          <w:tcPr>
            <w:tcW w:w="3256" w:type="dxa"/>
            <w:tcBorders>
              <w:top w:val="nil"/>
              <w:left w:val="single" w:sz="4" w:space="0" w:color="BFBFBF"/>
              <w:bottom w:val="single" w:sz="4" w:space="0" w:color="BFBFBF"/>
              <w:right w:val="single" w:sz="4" w:space="0" w:color="BFBFBF"/>
            </w:tcBorders>
            <w:hideMark/>
          </w:tcPr>
          <w:p w14:paraId="115FE70B" w14:textId="2E6C6093" w:rsidR="00CE745E" w:rsidRPr="00CE745E" w:rsidRDefault="00CE745E" w:rsidP="00CE745E">
            <w:pPr>
              <w:tabs>
                <w:tab w:val="clear" w:pos="680"/>
                <w:tab w:val="clear" w:pos="1361"/>
                <w:tab w:val="clear" w:pos="2041"/>
                <w:tab w:val="clear" w:pos="2722"/>
                <w:tab w:val="clear" w:pos="10206"/>
              </w:tabs>
              <w:jc w:val="left"/>
              <w:rPr>
                <w:rFonts w:cs="Arial"/>
                <w:sz w:val="20"/>
                <w:szCs w:val="20"/>
                <w:lang w:eastAsia="en-AU"/>
              </w:rPr>
            </w:pPr>
            <w:r w:rsidRPr="00CE745E">
              <w:rPr>
                <w:rFonts w:cs="Arial"/>
                <w:sz w:val="20"/>
                <w:szCs w:val="20"/>
              </w:rPr>
              <w:t>Happy Hour monthly</w:t>
            </w:r>
          </w:p>
        </w:tc>
        <w:tc>
          <w:tcPr>
            <w:tcW w:w="6520" w:type="dxa"/>
            <w:tcBorders>
              <w:top w:val="nil"/>
              <w:left w:val="nil"/>
              <w:bottom w:val="single" w:sz="4" w:space="0" w:color="BFBFBF"/>
              <w:right w:val="single" w:sz="4" w:space="0" w:color="BFBFBF"/>
            </w:tcBorders>
            <w:noWrap/>
            <w:hideMark/>
          </w:tcPr>
          <w:p w14:paraId="272F5C3A" w14:textId="355C7008" w:rsidR="00CE745E" w:rsidRPr="00CE745E" w:rsidRDefault="00CE745E" w:rsidP="00CE745E">
            <w:pPr>
              <w:tabs>
                <w:tab w:val="clear" w:pos="680"/>
                <w:tab w:val="clear" w:pos="1361"/>
                <w:tab w:val="clear" w:pos="2041"/>
                <w:tab w:val="clear" w:pos="2722"/>
                <w:tab w:val="clear" w:pos="10206"/>
              </w:tabs>
              <w:jc w:val="left"/>
              <w:rPr>
                <w:rFonts w:cs="Arial"/>
                <w:sz w:val="20"/>
                <w:szCs w:val="20"/>
                <w:lang w:eastAsia="en-AU"/>
              </w:rPr>
            </w:pPr>
            <w:r w:rsidRPr="00CE745E">
              <w:rPr>
                <w:rFonts w:cs="Arial"/>
                <w:sz w:val="20"/>
                <w:szCs w:val="20"/>
              </w:rPr>
              <w:t>This is not required under s 8-145(9)(a) Meals and refreshments</w:t>
            </w:r>
          </w:p>
        </w:tc>
      </w:tr>
      <w:tr w:rsidR="00CE745E" w:rsidRPr="001B6CA3" w14:paraId="7B429487"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7FF6C437" w14:textId="36A39BD7" w:rsidR="00CE745E" w:rsidRPr="00CE745E" w:rsidRDefault="00CE745E" w:rsidP="00CE745E">
            <w:pPr>
              <w:tabs>
                <w:tab w:val="clear" w:pos="680"/>
                <w:tab w:val="clear" w:pos="1361"/>
                <w:tab w:val="clear" w:pos="2041"/>
                <w:tab w:val="clear" w:pos="2722"/>
                <w:tab w:val="clear" w:pos="10206"/>
              </w:tabs>
              <w:jc w:val="left"/>
              <w:rPr>
                <w:rFonts w:cs="Arial"/>
                <w:sz w:val="20"/>
                <w:szCs w:val="20"/>
                <w:lang w:eastAsia="en-AU"/>
              </w:rPr>
            </w:pPr>
            <w:r w:rsidRPr="00CE745E">
              <w:rPr>
                <w:rFonts w:cs="Arial"/>
                <w:sz w:val="20"/>
                <w:szCs w:val="20"/>
              </w:rPr>
              <w:t>Ice Cream Cart monthly</w:t>
            </w:r>
          </w:p>
        </w:tc>
        <w:tc>
          <w:tcPr>
            <w:tcW w:w="6520" w:type="dxa"/>
            <w:tcBorders>
              <w:top w:val="nil"/>
              <w:left w:val="nil"/>
              <w:bottom w:val="single" w:sz="4" w:space="0" w:color="BFBFBF"/>
              <w:right w:val="single" w:sz="4" w:space="0" w:color="BFBFBF"/>
            </w:tcBorders>
            <w:noWrap/>
            <w:hideMark/>
          </w:tcPr>
          <w:p w14:paraId="38D26A3E" w14:textId="7D6A9312" w:rsidR="00CE745E" w:rsidRPr="00CE745E" w:rsidRDefault="00CE745E" w:rsidP="00CE745E">
            <w:pPr>
              <w:tabs>
                <w:tab w:val="clear" w:pos="680"/>
                <w:tab w:val="clear" w:pos="1361"/>
                <w:tab w:val="clear" w:pos="2041"/>
                <w:tab w:val="clear" w:pos="2722"/>
                <w:tab w:val="clear" w:pos="10206"/>
              </w:tabs>
              <w:jc w:val="left"/>
              <w:rPr>
                <w:rFonts w:cs="Arial"/>
                <w:sz w:val="20"/>
                <w:szCs w:val="20"/>
                <w:lang w:eastAsia="en-AU"/>
              </w:rPr>
            </w:pPr>
            <w:r w:rsidRPr="00CE745E">
              <w:rPr>
                <w:rFonts w:cs="Arial"/>
                <w:sz w:val="20"/>
                <w:szCs w:val="20"/>
              </w:rPr>
              <w:t>This is not required under s 8-145(9)(a) Meals and refreshments</w:t>
            </w:r>
          </w:p>
        </w:tc>
      </w:tr>
      <w:tr w:rsidR="00CE745E" w:rsidRPr="001B6CA3" w14:paraId="3A279329"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4448EE3D" w14:textId="1580C22C" w:rsidR="00CE745E" w:rsidRPr="00CE745E" w:rsidRDefault="00CE745E" w:rsidP="00CE745E">
            <w:pPr>
              <w:tabs>
                <w:tab w:val="clear" w:pos="680"/>
                <w:tab w:val="clear" w:pos="1361"/>
                <w:tab w:val="clear" w:pos="2041"/>
                <w:tab w:val="clear" w:pos="2722"/>
                <w:tab w:val="clear" w:pos="10206"/>
              </w:tabs>
              <w:jc w:val="left"/>
              <w:rPr>
                <w:rFonts w:cs="Arial"/>
                <w:sz w:val="20"/>
                <w:szCs w:val="20"/>
                <w:lang w:eastAsia="en-AU"/>
              </w:rPr>
            </w:pPr>
            <w:r w:rsidRPr="00CE745E">
              <w:rPr>
                <w:rFonts w:cs="Arial"/>
                <w:sz w:val="20"/>
                <w:szCs w:val="20"/>
              </w:rPr>
              <w:t>Hot breakfast option daily</w:t>
            </w:r>
          </w:p>
        </w:tc>
        <w:tc>
          <w:tcPr>
            <w:tcW w:w="6520" w:type="dxa"/>
            <w:tcBorders>
              <w:top w:val="nil"/>
              <w:left w:val="nil"/>
              <w:bottom w:val="single" w:sz="4" w:space="0" w:color="BFBFBF"/>
              <w:right w:val="single" w:sz="4" w:space="0" w:color="BFBFBF"/>
            </w:tcBorders>
            <w:noWrap/>
            <w:hideMark/>
          </w:tcPr>
          <w:p w14:paraId="3CE862EB" w14:textId="01DF2024" w:rsidR="00CE745E" w:rsidRPr="00CE745E" w:rsidRDefault="00CE745E" w:rsidP="00CE745E">
            <w:pPr>
              <w:tabs>
                <w:tab w:val="clear" w:pos="680"/>
                <w:tab w:val="clear" w:pos="1361"/>
                <w:tab w:val="clear" w:pos="2041"/>
                <w:tab w:val="clear" w:pos="2722"/>
                <w:tab w:val="clear" w:pos="10206"/>
              </w:tabs>
              <w:jc w:val="left"/>
              <w:rPr>
                <w:rFonts w:cs="Arial"/>
                <w:sz w:val="20"/>
                <w:szCs w:val="20"/>
                <w:lang w:eastAsia="en-AU"/>
              </w:rPr>
            </w:pPr>
            <w:r w:rsidRPr="00CE745E">
              <w:rPr>
                <w:rFonts w:cs="Arial"/>
                <w:sz w:val="20"/>
                <w:szCs w:val="20"/>
              </w:rPr>
              <w:t>Additional to the standard continental breakfast provided</w:t>
            </w:r>
          </w:p>
        </w:tc>
      </w:tr>
      <w:tr w:rsidR="00CE745E" w:rsidRPr="001B6CA3" w14:paraId="79873290" w14:textId="77777777" w:rsidTr="003833D0">
        <w:trPr>
          <w:trHeight w:val="300"/>
        </w:trPr>
        <w:tc>
          <w:tcPr>
            <w:tcW w:w="3256" w:type="dxa"/>
            <w:tcBorders>
              <w:top w:val="nil"/>
              <w:left w:val="single" w:sz="4" w:space="0" w:color="BFBFBF"/>
              <w:bottom w:val="single" w:sz="4" w:space="0" w:color="BFBFBF"/>
              <w:right w:val="single" w:sz="4" w:space="0" w:color="BFBFBF"/>
            </w:tcBorders>
            <w:shd w:val="clear" w:color="000000" w:fill="FFFFFF"/>
            <w:hideMark/>
          </w:tcPr>
          <w:p w14:paraId="1B4551CE" w14:textId="32CFF45D" w:rsidR="00CE745E" w:rsidRPr="00CE745E" w:rsidRDefault="00CE745E" w:rsidP="00CE745E">
            <w:pPr>
              <w:tabs>
                <w:tab w:val="clear" w:pos="680"/>
                <w:tab w:val="clear" w:pos="1361"/>
                <w:tab w:val="clear" w:pos="2041"/>
                <w:tab w:val="clear" w:pos="2722"/>
                <w:tab w:val="clear" w:pos="10206"/>
              </w:tabs>
              <w:jc w:val="left"/>
              <w:rPr>
                <w:rFonts w:cs="Arial"/>
                <w:sz w:val="20"/>
                <w:szCs w:val="20"/>
                <w:lang w:eastAsia="en-AU"/>
              </w:rPr>
            </w:pPr>
            <w:r w:rsidRPr="00CE745E">
              <w:rPr>
                <w:rFonts w:cs="Arial"/>
                <w:sz w:val="20"/>
                <w:szCs w:val="20"/>
              </w:rPr>
              <w:t>Superior BBQ monthly</w:t>
            </w:r>
          </w:p>
        </w:tc>
        <w:tc>
          <w:tcPr>
            <w:tcW w:w="6520" w:type="dxa"/>
            <w:tcBorders>
              <w:top w:val="nil"/>
              <w:left w:val="nil"/>
              <w:bottom w:val="single" w:sz="4" w:space="0" w:color="BFBFBF"/>
              <w:right w:val="single" w:sz="4" w:space="0" w:color="BFBFBF"/>
            </w:tcBorders>
            <w:noWrap/>
            <w:hideMark/>
          </w:tcPr>
          <w:p w14:paraId="4D60115E" w14:textId="44B72776" w:rsidR="00CE745E" w:rsidRPr="00CE745E" w:rsidRDefault="00CE745E" w:rsidP="00CE745E">
            <w:pPr>
              <w:tabs>
                <w:tab w:val="clear" w:pos="680"/>
                <w:tab w:val="clear" w:pos="1361"/>
                <w:tab w:val="clear" w:pos="2041"/>
                <w:tab w:val="clear" w:pos="2722"/>
                <w:tab w:val="clear" w:pos="10206"/>
              </w:tabs>
              <w:jc w:val="left"/>
              <w:rPr>
                <w:rFonts w:cs="Arial"/>
                <w:sz w:val="20"/>
                <w:szCs w:val="20"/>
                <w:lang w:eastAsia="en-AU"/>
              </w:rPr>
            </w:pPr>
            <w:r w:rsidRPr="00CE745E">
              <w:rPr>
                <w:rFonts w:cs="Arial"/>
                <w:sz w:val="20"/>
                <w:szCs w:val="20"/>
              </w:rPr>
              <w:t xml:space="preserve">Higher quality and </w:t>
            </w:r>
            <w:r w:rsidR="00B85358" w:rsidRPr="00CE745E">
              <w:rPr>
                <w:rFonts w:cs="Arial"/>
                <w:sz w:val="20"/>
                <w:szCs w:val="20"/>
              </w:rPr>
              <w:t>choice and</w:t>
            </w:r>
            <w:r w:rsidRPr="00CE745E">
              <w:rPr>
                <w:rFonts w:cs="Arial"/>
                <w:sz w:val="20"/>
                <w:szCs w:val="20"/>
              </w:rPr>
              <w:t xml:space="preserve"> cuts of meat than the standard generic sausages</w:t>
            </w:r>
          </w:p>
        </w:tc>
      </w:tr>
    </w:tbl>
    <w:p w14:paraId="063BAE05" w14:textId="3B2EFCDD" w:rsidR="007D4261" w:rsidRPr="002312CE" w:rsidRDefault="007D4261" w:rsidP="00D851DD">
      <w:pPr>
        <w:rPr>
          <w:szCs w:val="22"/>
        </w:rPr>
      </w:pPr>
    </w:p>
    <w:sectPr w:rsidR="007D4261" w:rsidRPr="002312CE" w:rsidSect="00E451F8">
      <w:headerReference w:type="even" r:id="rId13"/>
      <w:headerReference w:type="default" r:id="rId14"/>
      <w:footerReference w:type="default" r:id="rId15"/>
      <w:headerReference w:type="first" r:id="rId16"/>
      <w:footerReference w:type="first" r:id="rId17"/>
      <w:pgSz w:w="11907" w:h="16840" w:code="9"/>
      <w:pgMar w:top="1418" w:right="851" w:bottom="1418" w:left="1134" w:header="851"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887DF" w14:textId="77777777" w:rsidR="00961331" w:rsidRDefault="00961331">
      <w:r>
        <w:separator/>
      </w:r>
    </w:p>
  </w:endnote>
  <w:endnote w:type="continuationSeparator" w:id="0">
    <w:p w14:paraId="779E4597" w14:textId="77777777" w:rsidR="00961331" w:rsidRDefault="00961331">
      <w:r>
        <w:continuationSeparator/>
      </w:r>
    </w:p>
  </w:endnote>
  <w:endnote w:type="continuationNotice" w:id="1">
    <w:p w14:paraId="004F78DF" w14:textId="77777777" w:rsidR="00961331" w:rsidRDefault="00961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KLawyersFooterTable1"/>
      <w:tblpPr w:topFromText="170" w:vertAnchor="page" w:horzAnchor="margin" w:tblpXSpec="center" w:tblpYSpec="bottom"/>
      <w:tblOverlap w:val="never"/>
      <w:tblW w:w="10490" w:type="dxa"/>
      <w:tblLayout w:type="fixed"/>
      <w:tblLook w:val="0600" w:firstRow="0" w:lastRow="0" w:firstColumn="0" w:lastColumn="0" w:noHBand="1" w:noVBand="1"/>
    </w:tblPr>
    <w:tblGrid>
      <w:gridCol w:w="2712"/>
      <w:gridCol w:w="7778"/>
    </w:tblGrid>
    <w:tr w:rsidR="008C611B" w:rsidRPr="0020463E" w14:paraId="0A37B622" w14:textId="77777777">
      <w:trPr>
        <w:trHeight w:val="145"/>
      </w:trPr>
      <w:tc>
        <w:tcPr>
          <w:tcW w:w="2712" w:type="dxa"/>
          <w:vMerge w:val="restart"/>
          <w:hideMark/>
        </w:tcPr>
        <w:p w14:paraId="0670E68F" w14:textId="5DF00026" w:rsidR="008C611B" w:rsidRPr="0020463E" w:rsidRDefault="008C611B" w:rsidP="008C611B">
          <w:r w:rsidRPr="00C068F7">
            <w:rPr>
              <w:noProof/>
              <w:lang w:val="en-US"/>
            </w:rPr>
            <w:drawing>
              <wp:anchor distT="0" distB="0" distL="114300" distR="114300" simplePos="0" relativeHeight="251658241" behindDoc="0" locked="0" layoutInCell="1" allowOverlap="1" wp14:anchorId="3435EFC5" wp14:editId="22D19806">
                <wp:simplePos x="0" y="0"/>
                <wp:positionH relativeFrom="column">
                  <wp:posOffset>484505</wp:posOffset>
                </wp:positionH>
                <wp:positionV relativeFrom="paragraph">
                  <wp:posOffset>-27063</wp:posOffset>
                </wp:positionV>
                <wp:extent cx="622935" cy="355600"/>
                <wp:effectExtent l="0" t="0" r="5715" b="6350"/>
                <wp:wrapNone/>
                <wp:docPr id="4911408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35" cy="355600"/>
                        </a:xfrm>
                        <a:prstGeom prst="rect">
                          <a:avLst/>
                        </a:prstGeom>
                        <a:noFill/>
                        <a:ln>
                          <a:noFill/>
                        </a:ln>
                      </pic:spPr>
                    </pic:pic>
                  </a:graphicData>
                </a:graphic>
              </wp:anchor>
            </w:drawing>
          </w:r>
          <w:r>
            <w:rPr>
              <w:noProof/>
            </w:rPr>
            <w:drawing>
              <wp:inline distT="0" distB="0" distL="0" distR="0" wp14:anchorId="522A4430" wp14:editId="3A86B59D">
                <wp:extent cx="286512" cy="210312"/>
                <wp:effectExtent l="0" t="0" r="0" b="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86512" cy="210312"/>
                        </a:xfrm>
                        <a:prstGeom prst="rect">
                          <a:avLst/>
                        </a:prstGeom>
                      </pic:spPr>
                    </pic:pic>
                  </a:graphicData>
                </a:graphic>
              </wp:inline>
            </w:drawing>
          </w:r>
          <w:r>
            <w:t xml:space="preserve">  </w:t>
          </w:r>
        </w:p>
      </w:tc>
      <w:tc>
        <w:tcPr>
          <w:tcW w:w="7778" w:type="dxa"/>
        </w:tcPr>
        <w:p w14:paraId="3449B1D3" w14:textId="50906EDA" w:rsidR="008C611B" w:rsidRPr="00D41D09" w:rsidRDefault="008C611B" w:rsidP="00673D38">
          <w:pPr>
            <w:jc w:val="right"/>
            <w:rPr>
              <w:rFonts w:ascii="Arial" w:hAnsi="Arial" w:cs="Arial"/>
              <w:sz w:val="16"/>
              <w:szCs w:val="18"/>
            </w:rPr>
          </w:pPr>
          <w:r w:rsidRPr="00D41D09">
            <w:rPr>
              <w:rFonts w:ascii="Arial" w:hAnsi="Arial" w:cs="Arial"/>
              <w:sz w:val="16"/>
              <w:szCs w:val="18"/>
            </w:rPr>
            <w:t>© Russell Kennedy Pty Ltd</w:t>
          </w:r>
        </w:p>
      </w:tc>
    </w:tr>
    <w:tr w:rsidR="008C611B" w:rsidRPr="0020463E" w14:paraId="37E7C982" w14:textId="77777777">
      <w:trPr>
        <w:trHeight w:val="582"/>
      </w:trPr>
      <w:tc>
        <w:tcPr>
          <w:tcW w:w="2712" w:type="dxa"/>
          <w:vMerge/>
          <w:vAlign w:val="center"/>
          <w:hideMark/>
        </w:tcPr>
        <w:p w14:paraId="1652FEF6" w14:textId="77777777" w:rsidR="008C611B" w:rsidRPr="0020463E" w:rsidRDefault="008C611B" w:rsidP="008C611B">
          <w:pPr>
            <w:jc w:val="left"/>
          </w:pPr>
        </w:p>
      </w:tc>
      <w:tc>
        <w:tcPr>
          <w:tcW w:w="7778" w:type="dxa"/>
          <w:hideMark/>
        </w:tcPr>
        <w:p w14:paraId="090BD739" w14:textId="77777777" w:rsidR="008C611B" w:rsidRPr="00D41D09" w:rsidRDefault="008C611B" w:rsidP="008C611B">
          <w:pPr>
            <w:jc w:val="right"/>
            <w:rPr>
              <w:rFonts w:ascii="Arial" w:hAnsi="Arial" w:cs="Arial"/>
              <w:sz w:val="16"/>
              <w:szCs w:val="18"/>
            </w:rPr>
          </w:pPr>
          <w:r w:rsidRPr="00D41D09">
            <w:rPr>
              <w:rFonts w:ascii="Arial" w:hAnsi="Arial" w:cs="Arial"/>
              <w:sz w:val="16"/>
              <w:szCs w:val="18"/>
            </w:rPr>
            <w:t>Liability limited by a scheme approved under Professional Standards Legislation</w:t>
          </w:r>
        </w:p>
        <w:p w14:paraId="264C4D7F" w14:textId="3889CA3D" w:rsidR="008C611B" w:rsidRPr="00C524DE" w:rsidRDefault="008C611B" w:rsidP="008C611B">
          <w:pPr>
            <w:pStyle w:val="Footer"/>
            <w:jc w:val="right"/>
            <w:rPr>
              <w:rFonts w:ascii="Arial" w:hAnsi="Arial" w:cs="Arial"/>
              <w:noProof/>
              <w:sz w:val="16"/>
              <w:szCs w:val="16"/>
            </w:rPr>
          </w:pPr>
          <w:r w:rsidRPr="00C524DE">
            <w:rPr>
              <w:rFonts w:ascii="Arial" w:hAnsi="Arial" w:cs="Arial"/>
              <w:sz w:val="16"/>
              <w:szCs w:val="16"/>
            </w:rPr>
            <w:t xml:space="preserve">Doc ID: </w:t>
          </w:r>
          <w:r w:rsidRPr="00C524DE">
            <w:rPr>
              <w:rFonts w:cs="Arial"/>
              <w:noProof/>
              <w:sz w:val="16"/>
              <w:szCs w:val="16"/>
            </w:rPr>
            <w:fldChar w:fldCharType="begin"/>
          </w:r>
          <w:r w:rsidRPr="00C524DE">
            <w:rPr>
              <w:rFonts w:ascii="Arial" w:hAnsi="Arial" w:cs="Arial"/>
              <w:noProof/>
              <w:sz w:val="16"/>
              <w:szCs w:val="16"/>
            </w:rPr>
            <w:instrText xml:space="preserve"> AUTHOR  \* MERGEFORMAT </w:instrText>
          </w:r>
          <w:r w:rsidRPr="00C524DE">
            <w:rPr>
              <w:rFonts w:cs="Arial"/>
              <w:noProof/>
              <w:sz w:val="16"/>
              <w:szCs w:val="16"/>
            </w:rPr>
            <w:fldChar w:fldCharType="separate"/>
          </w:r>
          <w:r>
            <w:rPr>
              <w:rFonts w:ascii="Arial" w:hAnsi="Arial" w:cs="Arial"/>
              <w:noProof/>
              <w:sz w:val="16"/>
              <w:szCs w:val="16"/>
            </w:rPr>
            <w:t>VAH M 18972646v6 VAH</w:t>
          </w:r>
          <w:r w:rsidRPr="00C524DE">
            <w:rPr>
              <w:rFonts w:cs="Arial"/>
              <w:noProof/>
              <w:sz w:val="16"/>
              <w:szCs w:val="16"/>
            </w:rPr>
            <w:fldChar w:fldCharType="end"/>
          </w:r>
        </w:p>
        <w:p w14:paraId="5845C5EB" w14:textId="77777777" w:rsidR="008C611B" w:rsidRPr="00D41D09" w:rsidRDefault="008C611B" w:rsidP="008C611B">
          <w:pPr>
            <w:tabs>
              <w:tab w:val="right" w:pos="9921"/>
            </w:tabs>
            <w:jc w:val="right"/>
            <w:rPr>
              <w:rFonts w:ascii="Arial" w:hAnsi="Arial" w:cs="Arial"/>
              <w:noProof/>
              <w:sz w:val="16"/>
              <w:szCs w:val="18"/>
            </w:rPr>
          </w:pPr>
        </w:p>
        <w:p w14:paraId="07C6BED6" w14:textId="77777777" w:rsidR="008C611B" w:rsidRPr="00D41D09" w:rsidRDefault="008C611B" w:rsidP="008C611B">
          <w:pPr>
            <w:jc w:val="right"/>
            <w:rPr>
              <w:rFonts w:ascii="Arial" w:hAnsi="Arial" w:cs="Arial"/>
              <w:sz w:val="16"/>
              <w:szCs w:val="18"/>
            </w:rPr>
          </w:pPr>
        </w:p>
        <w:p w14:paraId="6E93D1E2" w14:textId="77777777" w:rsidR="008C611B" w:rsidRPr="00D41D09" w:rsidRDefault="008C611B" w:rsidP="008C611B">
          <w:pPr>
            <w:jc w:val="right"/>
            <w:rPr>
              <w:rFonts w:ascii="Arial" w:hAnsi="Arial" w:cs="Arial"/>
              <w:sz w:val="16"/>
              <w:szCs w:val="18"/>
            </w:rPr>
          </w:pPr>
        </w:p>
      </w:tc>
    </w:tr>
  </w:tbl>
  <w:p w14:paraId="699B1451" w14:textId="10600347" w:rsidR="00F40F21" w:rsidRDefault="002F3125">
    <w:pPr>
      <w:pStyle w:val="Footer"/>
    </w:pPr>
    <w:fldSimple w:instr=" DOCPROPERTY iManageFooter \* MERGEFORMAT ">
      <w:r>
        <w:t>#18972646v6&lt;RK_LEGAL&gt; - 2025-10-03 Pride Higher Everyday Living Agreement Template</w:t>
      </w:r>
    </w:fldSimple>
    <w:fldSimple w:instr=" DOCPROPERTY iManageFooter \* MERGEFORMAT ">
      <w:r>
        <w:t>#18972646v6&lt;RK_LEGAL&gt; - 2025-10-03 Pride Higher Everyday Living Agreement Template</w:t>
      </w:r>
    </w:fldSimple>
    <w:fldSimple w:instr=" DOCPROPERTY iManageFooter \* MERGEFORMAT ">
      <w:r>
        <w:t>#18972646v6&lt;RK_LEGAL&gt; - 2025-10-03 Pride Higher Everyday Living Agreement Template</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KLawyersFooterTable1"/>
      <w:tblpPr w:topFromText="170" w:vertAnchor="page" w:horzAnchor="margin" w:tblpXSpec="center" w:tblpYSpec="bottom"/>
      <w:tblOverlap w:val="never"/>
      <w:tblW w:w="10490" w:type="dxa"/>
      <w:tblLayout w:type="fixed"/>
      <w:tblLook w:val="0600" w:firstRow="0" w:lastRow="0" w:firstColumn="0" w:lastColumn="0" w:noHBand="1" w:noVBand="1"/>
    </w:tblPr>
    <w:tblGrid>
      <w:gridCol w:w="2712"/>
      <w:gridCol w:w="7778"/>
    </w:tblGrid>
    <w:tr w:rsidR="008C611B" w:rsidRPr="0020463E" w14:paraId="757A5FA1" w14:textId="77777777">
      <w:trPr>
        <w:trHeight w:val="145"/>
      </w:trPr>
      <w:tc>
        <w:tcPr>
          <w:tcW w:w="2712" w:type="dxa"/>
          <w:vMerge w:val="restart"/>
          <w:hideMark/>
        </w:tcPr>
        <w:p w14:paraId="322FAEE2" w14:textId="2403F0AF" w:rsidR="008C611B" w:rsidRPr="00C068F7" w:rsidRDefault="008C611B" w:rsidP="008C611B">
          <w:pPr>
            <w:rPr>
              <w:lang w:val="en-US"/>
            </w:rPr>
          </w:pPr>
          <w:r>
            <w:rPr>
              <w:noProof/>
            </w:rPr>
            <w:drawing>
              <wp:inline distT="0" distB="0" distL="0" distR="0" wp14:anchorId="6ABED2DB" wp14:editId="35AC11DF">
                <wp:extent cx="286512" cy="210312"/>
                <wp:effectExtent l="0" t="0" r="0" b="0"/>
                <wp:docPr id="622723107" name="Picture 622723107"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6512" cy="210312"/>
                        </a:xfrm>
                        <a:prstGeom prst="rect">
                          <a:avLst/>
                        </a:prstGeom>
                      </pic:spPr>
                    </pic:pic>
                  </a:graphicData>
                </a:graphic>
              </wp:inline>
            </w:drawing>
          </w:r>
          <w:r>
            <w:t xml:space="preserve">                 </w:t>
          </w:r>
          <w:r w:rsidRPr="00C068F7">
            <w:rPr>
              <w:sz w:val="24"/>
              <w:lang w:val="en-US"/>
            </w:rPr>
            <w:t xml:space="preserve"> </w:t>
          </w:r>
          <w:r w:rsidRPr="00C068F7">
            <w:rPr>
              <w:noProof/>
              <w:lang w:val="en-US"/>
            </w:rPr>
            <w:drawing>
              <wp:anchor distT="0" distB="0" distL="114300" distR="114300" simplePos="0" relativeHeight="251658240" behindDoc="0" locked="0" layoutInCell="1" allowOverlap="1" wp14:anchorId="6FAF467A" wp14:editId="44D9C7DA">
                <wp:simplePos x="0" y="0"/>
                <wp:positionH relativeFrom="column">
                  <wp:posOffset>683895</wp:posOffset>
                </wp:positionH>
                <wp:positionV relativeFrom="paragraph">
                  <wp:posOffset>0</wp:posOffset>
                </wp:positionV>
                <wp:extent cx="622935" cy="355600"/>
                <wp:effectExtent l="0" t="0" r="5715" b="6350"/>
                <wp:wrapThrough wrapText="bothSides">
                  <wp:wrapPolygon edited="0">
                    <wp:start x="0" y="0"/>
                    <wp:lineTo x="0" y="20829"/>
                    <wp:lineTo x="1321" y="20829"/>
                    <wp:lineTo x="21138" y="20829"/>
                    <wp:lineTo x="21138" y="2314"/>
                    <wp:lineTo x="17835" y="0"/>
                    <wp:lineTo x="0" y="0"/>
                  </wp:wrapPolygon>
                </wp:wrapThrough>
                <wp:docPr id="10212793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935" cy="355600"/>
                        </a:xfrm>
                        <a:prstGeom prst="rect">
                          <a:avLst/>
                        </a:prstGeom>
                        <a:noFill/>
                        <a:ln>
                          <a:noFill/>
                        </a:ln>
                      </pic:spPr>
                    </pic:pic>
                  </a:graphicData>
                </a:graphic>
              </wp:anchor>
            </w:drawing>
          </w:r>
        </w:p>
        <w:p w14:paraId="2098C844" w14:textId="6A54D19E" w:rsidR="008C611B" w:rsidRPr="0020463E" w:rsidRDefault="008C611B" w:rsidP="008C611B"/>
      </w:tc>
      <w:tc>
        <w:tcPr>
          <w:tcW w:w="7778" w:type="dxa"/>
        </w:tcPr>
        <w:p w14:paraId="2047970C" w14:textId="342381BF" w:rsidR="008C611B" w:rsidRPr="00D41D09" w:rsidRDefault="008C611B" w:rsidP="008C611B">
          <w:pPr>
            <w:jc w:val="right"/>
            <w:rPr>
              <w:rFonts w:ascii="Arial" w:hAnsi="Arial" w:cs="Arial"/>
              <w:sz w:val="16"/>
              <w:szCs w:val="18"/>
            </w:rPr>
          </w:pPr>
          <w:r>
            <w:rPr>
              <w:rFonts w:cs="Arial"/>
              <w:b/>
              <w:bCs/>
              <w:sz w:val="16"/>
              <w:szCs w:val="18"/>
            </w:rPr>
            <w:tab/>
          </w:r>
          <w:r>
            <w:rPr>
              <w:rFonts w:cs="Arial"/>
              <w:b/>
              <w:bCs/>
              <w:sz w:val="16"/>
              <w:szCs w:val="18"/>
            </w:rPr>
            <w:tab/>
          </w:r>
          <w:r>
            <w:rPr>
              <w:rFonts w:cs="Arial"/>
              <w:b/>
              <w:bCs/>
              <w:sz w:val="16"/>
              <w:szCs w:val="18"/>
            </w:rPr>
            <w:tab/>
          </w:r>
          <w:r>
            <w:rPr>
              <w:rFonts w:cs="Arial"/>
              <w:b/>
              <w:bCs/>
              <w:sz w:val="16"/>
              <w:szCs w:val="18"/>
            </w:rPr>
            <w:tab/>
          </w:r>
          <w:r w:rsidRPr="00D41D09">
            <w:rPr>
              <w:rFonts w:ascii="Arial" w:hAnsi="Arial" w:cs="Arial"/>
              <w:sz w:val="16"/>
              <w:szCs w:val="18"/>
            </w:rPr>
            <w:t>© Russell Kennedy Pty Ltd</w:t>
          </w:r>
        </w:p>
      </w:tc>
    </w:tr>
    <w:tr w:rsidR="00D23FCB" w:rsidRPr="0020463E" w14:paraId="3CECFD51" w14:textId="77777777">
      <w:trPr>
        <w:trHeight w:val="582"/>
      </w:trPr>
      <w:tc>
        <w:tcPr>
          <w:tcW w:w="2712" w:type="dxa"/>
          <w:vMerge/>
          <w:vAlign w:val="center"/>
          <w:hideMark/>
        </w:tcPr>
        <w:p w14:paraId="72B38D22" w14:textId="77777777" w:rsidR="00D23FCB" w:rsidRPr="0020463E" w:rsidRDefault="00D23FCB" w:rsidP="00D23FCB">
          <w:pPr>
            <w:jc w:val="left"/>
          </w:pPr>
        </w:p>
      </w:tc>
      <w:tc>
        <w:tcPr>
          <w:tcW w:w="7778" w:type="dxa"/>
          <w:hideMark/>
        </w:tcPr>
        <w:p w14:paraId="6D3A560C" w14:textId="77777777" w:rsidR="00D23FCB" w:rsidRPr="00D41D09" w:rsidRDefault="00D23FCB" w:rsidP="00D23FCB">
          <w:pPr>
            <w:jc w:val="right"/>
            <w:rPr>
              <w:rFonts w:ascii="Arial" w:hAnsi="Arial" w:cs="Arial"/>
              <w:sz w:val="16"/>
              <w:szCs w:val="18"/>
            </w:rPr>
          </w:pPr>
          <w:r w:rsidRPr="00D41D09">
            <w:rPr>
              <w:rFonts w:ascii="Arial" w:hAnsi="Arial" w:cs="Arial"/>
              <w:sz w:val="16"/>
              <w:szCs w:val="18"/>
            </w:rPr>
            <w:t>Liability limited by a scheme approved under Professional Standards Legislation</w:t>
          </w:r>
        </w:p>
        <w:p w14:paraId="7203FE92" w14:textId="65964D68" w:rsidR="00D23FCB" w:rsidRPr="00C524DE" w:rsidRDefault="00D23FCB" w:rsidP="00D23FCB">
          <w:pPr>
            <w:pStyle w:val="Footer"/>
            <w:jc w:val="right"/>
            <w:rPr>
              <w:rFonts w:ascii="Arial" w:hAnsi="Arial" w:cs="Arial"/>
              <w:noProof/>
              <w:sz w:val="16"/>
              <w:szCs w:val="16"/>
            </w:rPr>
          </w:pPr>
          <w:r w:rsidRPr="00C524DE">
            <w:rPr>
              <w:rFonts w:ascii="Arial" w:hAnsi="Arial" w:cs="Arial"/>
              <w:sz w:val="16"/>
              <w:szCs w:val="16"/>
            </w:rPr>
            <w:t xml:space="preserve">Doc ID: </w:t>
          </w:r>
          <w:r w:rsidRPr="00C524DE">
            <w:rPr>
              <w:rFonts w:cs="Arial"/>
              <w:noProof/>
              <w:sz w:val="16"/>
              <w:szCs w:val="16"/>
            </w:rPr>
            <w:fldChar w:fldCharType="begin"/>
          </w:r>
          <w:r w:rsidRPr="00C524DE">
            <w:rPr>
              <w:rFonts w:ascii="Arial" w:hAnsi="Arial" w:cs="Arial"/>
              <w:noProof/>
              <w:sz w:val="16"/>
              <w:szCs w:val="16"/>
            </w:rPr>
            <w:instrText xml:space="preserve"> AUTHOR  \* MERGEFORMAT </w:instrText>
          </w:r>
          <w:r w:rsidRPr="00C524DE">
            <w:rPr>
              <w:rFonts w:cs="Arial"/>
              <w:noProof/>
              <w:sz w:val="16"/>
              <w:szCs w:val="16"/>
            </w:rPr>
            <w:fldChar w:fldCharType="separate"/>
          </w:r>
          <w:r w:rsidR="002F3125">
            <w:rPr>
              <w:rFonts w:ascii="Arial" w:hAnsi="Arial" w:cs="Arial"/>
              <w:noProof/>
              <w:sz w:val="16"/>
              <w:szCs w:val="16"/>
            </w:rPr>
            <w:t>VAH M 18972646v6 VAH</w:t>
          </w:r>
          <w:r w:rsidRPr="00C524DE">
            <w:rPr>
              <w:rFonts w:cs="Arial"/>
              <w:noProof/>
              <w:sz w:val="16"/>
              <w:szCs w:val="16"/>
            </w:rPr>
            <w:fldChar w:fldCharType="end"/>
          </w:r>
        </w:p>
        <w:p w14:paraId="1E4A1CC1" w14:textId="77777777" w:rsidR="00D23FCB" w:rsidRPr="00D41D09" w:rsidRDefault="00D23FCB" w:rsidP="00D23FCB">
          <w:pPr>
            <w:tabs>
              <w:tab w:val="right" w:pos="9921"/>
            </w:tabs>
            <w:jc w:val="right"/>
            <w:rPr>
              <w:rFonts w:ascii="Arial" w:hAnsi="Arial" w:cs="Arial"/>
              <w:noProof/>
              <w:sz w:val="16"/>
              <w:szCs w:val="18"/>
            </w:rPr>
          </w:pPr>
        </w:p>
        <w:p w14:paraId="1C3DD961" w14:textId="77777777" w:rsidR="00D23FCB" w:rsidRPr="00D41D09" w:rsidRDefault="00D23FCB" w:rsidP="00D23FCB">
          <w:pPr>
            <w:jc w:val="right"/>
            <w:rPr>
              <w:rFonts w:ascii="Arial" w:hAnsi="Arial" w:cs="Arial"/>
              <w:sz w:val="16"/>
              <w:szCs w:val="18"/>
            </w:rPr>
          </w:pPr>
        </w:p>
        <w:p w14:paraId="0BC919BC" w14:textId="77777777" w:rsidR="00D23FCB" w:rsidRPr="00D41D09" w:rsidRDefault="00D23FCB" w:rsidP="00D23FCB">
          <w:pPr>
            <w:jc w:val="right"/>
            <w:rPr>
              <w:rFonts w:ascii="Arial" w:hAnsi="Arial" w:cs="Arial"/>
              <w:sz w:val="16"/>
              <w:szCs w:val="18"/>
            </w:rPr>
          </w:pPr>
        </w:p>
      </w:tc>
    </w:tr>
  </w:tbl>
  <w:p w14:paraId="22434B1D" w14:textId="77777777" w:rsidR="00F40F21" w:rsidRDefault="00F40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96C08" w14:textId="77777777" w:rsidR="00961331" w:rsidRDefault="00961331">
      <w:r>
        <w:separator/>
      </w:r>
    </w:p>
  </w:footnote>
  <w:footnote w:type="continuationSeparator" w:id="0">
    <w:p w14:paraId="7EA10A1C" w14:textId="77777777" w:rsidR="00961331" w:rsidRDefault="00961331">
      <w:r>
        <w:continuationSeparator/>
      </w:r>
    </w:p>
  </w:footnote>
  <w:footnote w:type="continuationNotice" w:id="1">
    <w:p w14:paraId="449098EF" w14:textId="77777777" w:rsidR="00961331" w:rsidRDefault="009613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9A62" w14:textId="77777777" w:rsidR="003076D1" w:rsidRDefault="003076D1">
    <w:pPr>
      <w:framePr w:wrap="around" w:vAnchor="text" w:hAnchor="margin" w:xAlign="center" w:y="1"/>
    </w:pPr>
    <w:r>
      <w:fldChar w:fldCharType="begin"/>
    </w:r>
    <w:r>
      <w:instrText xml:space="preserve">PAGE  </w:instrText>
    </w:r>
    <w:r>
      <w:fldChar w:fldCharType="end"/>
    </w:r>
  </w:p>
  <w:p w14:paraId="21677AB2" w14:textId="77777777" w:rsidR="003076D1" w:rsidRDefault="003076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F147" w14:textId="6EA5116F" w:rsidR="00A55585" w:rsidRPr="00B7674F" w:rsidRDefault="00A55585" w:rsidP="00B6007B">
    <w:pPr>
      <w:pStyle w:val="Header"/>
      <w:pBdr>
        <w:bottom w:val="single" w:sz="4" w:space="1" w:color="auto"/>
      </w:pBdr>
      <w:jc w:val="left"/>
      <w:rPr>
        <w:sz w:val="18"/>
        <w:szCs w:val="18"/>
      </w:rPr>
    </w:pPr>
    <w:r w:rsidRPr="00D25140">
      <w:rPr>
        <w:sz w:val="18"/>
        <w:szCs w:val="20"/>
      </w:rPr>
      <w:t xml:space="preserve">HIGHER EVERYDAY LIVING AGREEMENT </w:t>
    </w:r>
    <w:r w:rsidR="00B7674F">
      <w:rPr>
        <w:sz w:val="18"/>
        <w:szCs w:val="20"/>
      </w:rPr>
      <w:t xml:space="preserve">                                                                                                    </w:t>
    </w:r>
    <w:r w:rsidR="005E0F06">
      <w:rPr>
        <w:sz w:val="18"/>
        <w:szCs w:val="20"/>
      </w:rPr>
      <w:tab/>
    </w:r>
    <w:r w:rsidR="005E0F06" w:rsidRPr="000D34FA">
      <w:rPr>
        <w:sz w:val="18"/>
        <w:szCs w:val="20"/>
        <w:lang w:val="en-GB"/>
      </w:rPr>
      <w:t xml:space="preserve">Page </w:t>
    </w:r>
    <w:r w:rsidR="005E0F06" w:rsidRPr="000D34FA">
      <w:rPr>
        <w:b/>
        <w:bCs/>
        <w:sz w:val="18"/>
        <w:szCs w:val="20"/>
      </w:rPr>
      <w:fldChar w:fldCharType="begin"/>
    </w:r>
    <w:r w:rsidR="005E0F06" w:rsidRPr="000D34FA">
      <w:rPr>
        <w:b/>
        <w:bCs/>
        <w:sz w:val="18"/>
        <w:szCs w:val="20"/>
      </w:rPr>
      <w:instrText>PAGE  \* Arabic  \* MERGEFORMAT</w:instrText>
    </w:r>
    <w:r w:rsidR="005E0F06" w:rsidRPr="000D34FA">
      <w:rPr>
        <w:b/>
        <w:bCs/>
        <w:sz w:val="18"/>
        <w:szCs w:val="20"/>
      </w:rPr>
      <w:fldChar w:fldCharType="separate"/>
    </w:r>
    <w:r w:rsidR="005E0F06">
      <w:rPr>
        <w:b/>
        <w:bCs/>
        <w:sz w:val="18"/>
        <w:szCs w:val="20"/>
      </w:rPr>
      <w:t>1</w:t>
    </w:r>
    <w:r w:rsidR="005E0F06" w:rsidRPr="000D34FA">
      <w:rPr>
        <w:b/>
        <w:bCs/>
        <w:sz w:val="18"/>
        <w:szCs w:val="20"/>
      </w:rPr>
      <w:fldChar w:fldCharType="end"/>
    </w:r>
    <w:r w:rsidR="005E0F06" w:rsidRPr="000D34FA">
      <w:rPr>
        <w:sz w:val="18"/>
        <w:szCs w:val="20"/>
        <w:lang w:val="en-GB"/>
      </w:rPr>
      <w:t xml:space="preserve"> of </w:t>
    </w:r>
    <w:r w:rsidR="005E0F06" w:rsidRPr="000D34FA">
      <w:rPr>
        <w:b/>
        <w:bCs/>
        <w:sz w:val="18"/>
        <w:szCs w:val="20"/>
      </w:rPr>
      <w:fldChar w:fldCharType="begin"/>
    </w:r>
    <w:r w:rsidR="005E0F06" w:rsidRPr="000D34FA">
      <w:rPr>
        <w:b/>
        <w:bCs/>
        <w:sz w:val="18"/>
        <w:szCs w:val="20"/>
      </w:rPr>
      <w:instrText>NUMPAGES  \* Arabic  \* MERGEFORMAT</w:instrText>
    </w:r>
    <w:r w:rsidR="005E0F06" w:rsidRPr="000D34FA">
      <w:rPr>
        <w:b/>
        <w:bCs/>
        <w:sz w:val="18"/>
        <w:szCs w:val="20"/>
      </w:rPr>
      <w:fldChar w:fldCharType="separate"/>
    </w:r>
    <w:r w:rsidR="005E0F06">
      <w:rPr>
        <w:b/>
        <w:bCs/>
        <w:sz w:val="18"/>
        <w:szCs w:val="20"/>
      </w:rPr>
      <w:t>17</w:t>
    </w:r>
    <w:r w:rsidR="005E0F06" w:rsidRPr="000D34FA">
      <w:rPr>
        <w:b/>
        <w:bCs/>
        <w:sz w:val="18"/>
        <w:szCs w:val="20"/>
      </w:rPr>
      <w:fldChar w:fldCharType="end"/>
    </w:r>
  </w:p>
  <w:p w14:paraId="04D2236A" w14:textId="79AABEF2" w:rsidR="003076D1" w:rsidRPr="00B7674F" w:rsidRDefault="003076D1" w:rsidP="00BB1B84">
    <w:pP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5A6E" w14:textId="44B8135D" w:rsidR="00D25140" w:rsidRPr="00D25140" w:rsidRDefault="00D25140" w:rsidP="00D25140">
    <w:pPr>
      <w:pStyle w:val="Header"/>
      <w:pBdr>
        <w:bottom w:val="single" w:sz="4" w:space="1" w:color="auto"/>
      </w:pBdr>
      <w:rPr>
        <w:sz w:val="18"/>
        <w:szCs w:val="20"/>
      </w:rPr>
    </w:pPr>
    <w:r w:rsidRPr="00D25140">
      <w:rPr>
        <w:sz w:val="18"/>
        <w:szCs w:val="20"/>
      </w:rPr>
      <w:t xml:space="preserve">HIGHER EVERYDAY LIVING AGREEMENT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FA11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5C40C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2844D4"/>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5EA2F20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CE878D0"/>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8109D9E"/>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16DC3E4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2A2D30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D28A9D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2D7F90"/>
    <w:multiLevelType w:val="multilevel"/>
    <w:tmpl w:val="DADE1BCA"/>
    <w:styleLink w:val="RKAnnexureNoNumList"/>
    <w:lvl w:ilvl="0">
      <w:start w:val="1"/>
      <w:numFmt w:val="none"/>
      <w:suff w:val="space"/>
      <w:lvlText w:val="Annexure"/>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1653AF1"/>
    <w:multiLevelType w:val="multilevel"/>
    <w:tmpl w:val="591AC468"/>
    <w:styleLink w:val="RKItemList"/>
    <w:lvl w:ilvl="0">
      <w:start w:val="1"/>
      <w:numFmt w:val="decimal"/>
      <w:lvlText w:val="Item %1"/>
      <w:lvlJc w:val="left"/>
      <w:pPr>
        <w:ind w:left="851" w:hanging="851"/>
      </w:pPr>
      <w:rPr>
        <w:rFonts w:hint="default"/>
        <w:b/>
        <w:i w:val="0"/>
      </w:rPr>
    </w:lvl>
    <w:lvl w:ilvl="1">
      <w:start w:val="1"/>
      <w:numFmt w:val="lowerLetter"/>
      <w:lvlText w:val="(%2)"/>
      <w:lvlJc w:val="left"/>
      <w:pPr>
        <w:ind w:left="1701" w:hanging="850"/>
      </w:pPr>
      <w:rPr>
        <w:rFonts w:hint="default"/>
      </w:rPr>
    </w:lvl>
    <w:lvl w:ilvl="2">
      <w:start w:val="1"/>
      <w:numFmt w:val="lowerRoman"/>
      <w:lvlText w:val="(%3)"/>
      <w:lvlJc w:val="left"/>
      <w:pPr>
        <w:ind w:left="2552" w:hanging="851"/>
      </w:pPr>
      <w:rPr>
        <w:rFonts w:hint="default"/>
      </w:rPr>
    </w:lvl>
    <w:lvl w:ilvl="3">
      <w:start w:val="1"/>
      <w:numFmt w:val="upperLetter"/>
      <w:lvlText w:val="(%4)"/>
      <w:lvlJc w:val="left"/>
      <w:pPr>
        <w:ind w:left="3402" w:hanging="850"/>
      </w:pPr>
      <w:rPr>
        <w:rFonts w:hint="default"/>
      </w:rPr>
    </w:lvl>
    <w:lvl w:ilvl="4">
      <w:start w:val="1"/>
      <w:numFmt w:val="decimal"/>
      <w:lvlText w:val="(%5)"/>
      <w:lvlJc w:val="left"/>
      <w:pPr>
        <w:ind w:left="4253" w:hanging="851"/>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91809B2"/>
    <w:multiLevelType w:val="multilevel"/>
    <w:tmpl w:val="B074F15A"/>
    <w:styleLink w:val="RKSectionsAList"/>
    <w:lvl w:ilvl="0">
      <w:start w:val="1"/>
      <w:numFmt w:val="upperLetter"/>
      <w:suff w:val="space"/>
      <w:lvlText w:val="Section %1"/>
      <w:lvlJc w:val="left"/>
      <w:pPr>
        <w:ind w:left="0" w:firstLine="0"/>
      </w:pPr>
      <w:rPr>
        <w:rFonts w:hint="default"/>
        <w:caps/>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09FE7A23"/>
    <w:multiLevelType w:val="multilevel"/>
    <w:tmpl w:val="E5AE0950"/>
    <w:styleLink w:val="RKHeadingList"/>
    <w:lvl w:ilvl="0">
      <w:start w:val="1"/>
      <w:numFmt w:val="decimal"/>
      <w:lvlRestart w:val="0"/>
      <w:lvlText w:val="%1"/>
      <w:lvlJc w:val="left"/>
      <w:pPr>
        <w:tabs>
          <w:tab w:val="num" w:pos="850"/>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ind w:left="3402" w:hanging="850"/>
      </w:pPr>
      <w:rPr>
        <w:rFonts w:hint="default"/>
      </w:rPr>
    </w:lvl>
    <w:lvl w:ilvl="4">
      <w:start w:val="1"/>
      <w:numFmt w:val="decimal"/>
      <w:lvlText w:val="(%5)"/>
      <w:lvlJc w:val="left"/>
      <w:pPr>
        <w:ind w:left="4253" w:hanging="851"/>
      </w:pPr>
      <w:rPr>
        <w:rFonts w:hint="default"/>
      </w:rPr>
    </w:lvl>
    <w:lvl w:ilvl="5">
      <w:start w:val="1"/>
      <w:numFmt w:val="upperRoman"/>
      <w:lvlText w:val="(%6)"/>
      <w:lvlJc w:val="left"/>
      <w:pPr>
        <w:ind w:left="5103" w:hanging="850"/>
      </w:pPr>
      <w:rPr>
        <w:rFonts w:hint="default"/>
      </w:rPr>
    </w:lvl>
    <w:lvl w:ilvl="6">
      <w:start w:val="1"/>
      <w:numFmt w:val="upperLetter"/>
      <w:lvlText w:val="%7"/>
      <w:lvlJc w:val="left"/>
      <w:pPr>
        <w:ind w:left="5954" w:hanging="851"/>
      </w:pPr>
      <w:rPr>
        <w:rFonts w:hint="default"/>
      </w:rPr>
    </w:lvl>
    <w:lvl w:ilvl="7">
      <w:start w:val="1"/>
      <w:numFmt w:val="upperRoman"/>
      <w:lvlText w:val="%8"/>
      <w:lvlJc w:val="left"/>
      <w:pPr>
        <w:ind w:left="6804" w:hanging="850"/>
      </w:pPr>
      <w:rPr>
        <w:rFonts w:hint="default"/>
      </w:rPr>
    </w:lvl>
    <w:lvl w:ilvl="8">
      <w:start w:val="1"/>
      <w:numFmt w:val="lowerRoman"/>
      <w:lvlText w:val="%9"/>
      <w:lvlJc w:val="left"/>
      <w:pPr>
        <w:ind w:left="7655" w:hanging="851"/>
      </w:pPr>
      <w:rPr>
        <w:rFonts w:hint="default"/>
      </w:rPr>
    </w:lvl>
  </w:abstractNum>
  <w:abstractNum w:abstractNumId="13" w15:restartNumberingAfterBreak="0">
    <w:nsid w:val="0F9A44E2"/>
    <w:multiLevelType w:val="multilevel"/>
    <w:tmpl w:val="146E39F2"/>
    <w:styleLink w:val="RKRecitalList"/>
    <w:lvl w:ilvl="0">
      <w:start w:val="1"/>
      <w:numFmt w:val="upperLetter"/>
      <w:lvlText w:val="%1"/>
      <w:lvlJc w:val="left"/>
      <w:pPr>
        <w:ind w:left="851" w:hanging="851"/>
      </w:pPr>
      <w:rPr>
        <w:rFonts w:hint="default"/>
      </w:rPr>
    </w:lvl>
    <w:lvl w:ilvl="1">
      <w:start w:val="1"/>
      <w:numFmt w:val="lowerRoman"/>
      <w:lvlText w:val="(%2)"/>
      <w:lvlJc w:val="left"/>
      <w:pPr>
        <w:ind w:left="1985" w:hanging="1134"/>
      </w:pPr>
      <w:rPr>
        <w:rFonts w:hint="default"/>
      </w:rPr>
    </w:lvl>
    <w:lvl w:ilvl="2">
      <w:start w:val="1"/>
      <w:numFmt w:val="lowerLetter"/>
      <w:lvlText w:val="(%3)"/>
      <w:lvlJc w:val="left"/>
      <w:pPr>
        <w:ind w:left="2552" w:hanging="567"/>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4" w15:restartNumberingAfterBreak="0">
    <w:nsid w:val="14096355"/>
    <w:multiLevelType w:val="multilevel"/>
    <w:tmpl w:val="2F60DD20"/>
    <w:name w:val="Numbering2"/>
    <w:numStyleLink w:val="Numbering"/>
  </w:abstractNum>
  <w:abstractNum w:abstractNumId="15" w15:restartNumberingAfterBreak="0">
    <w:nsid w:val="17420311"/>
    <w:multiLevelType w:val="multilevel"/>
    <w:tmpl w:val="15F830A8"/>
    <w:styleLink w:val="RKAnnexureList"/>
    <w:lvl w:ilvl="0">
      <w:start w:val="1"/>
      <w:numFmt w:val="decimal"/>
      <w:suff w:val="space"/>
      <w:lvlText w:val="Annexure %1"/>
      <w:lvlJc w:val="left"/>
      <w:pPr>
        <w:ind w:left="0" w:firstLine="0"/>
      </w:pPr>
      <w:rPr>
        <w:rFonts w:hint="default"/>
      </w:rPr>
    </w:lvl>
    <w:lvl w:ilvl="1">
      <w:start w:val="1"/>
      <w:numFmt w:val="none"/>
      <w:suff w:val="space"/>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218D4B7F"/>
    <w:multiLevelType w:val="multilevel"/>
    <w:tmpl w:val="42984F0E"/>
    <w:numStyleLink w:val="RKSchedHeadList"/>
  </w:abstractNum>
  <w:abstractNum w:abstractNumId="17" w15:restartNumberingAfterBreak="0">
    <w:nsid w:val="21CD0019"/>
    <w:multiLevelType w:val="multilevel"/>
    <w:tmpl w:val="AFB65054"/>
    <w:styleLink w:val="RKScheduleList"/>
    <w:lvl w:ilvl="0">
      <w:start w:val="1"/>
      <w:numFmt w:val="decimal"/>
      <w:suff w:val="space"/>
      <w:lvlText w:val="Schedule %1"/>
      <w:lvlJc w:val="left"/>
      <w:pPr>
        <w:ind w:left="0" w:firstLine="0"/>
      </w:pPr>
      <w:rPr>
        <w:rFonts w:hint="default"/>
        <w:b/>
        <w:i w:val="0"/>
        <w:caps/>
      </w:rPr>
    </w:lvl>
    <w:lvl w:ilvl="1">
      <w:start w:val="1"/>
      <w:numFmt w:val="none"/>
      <w:suff w:val="space"/>
      <w:lvlText w:val=""/>
      <w:lvlJc w:val="left"/>
      <w:pPr>
        <w:ind w:left="0" w:firstLine="0"/>
      </w:pPr>
      <w:rPr>
        <w:rFonts w:hint="default"/>
        <w:b/>
        <w:i w:val="0"/>
        <w:caps/>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224C7432"/>
    <w:multiLevelType w:val="multilevel"/>
    <w:tmpl w:val="373C6758"/>
    <w:styleLink w:val="RKDefsNoList"/>
    <w:lvl w:ilvl="0">
      <w:start w:val="1"/>
      <w:numFmt w:val="none"/>
      <w:suff w:val="nothing"/>
      <w:lvlText w:val=""/>
      <w:lvlJc w:val="left"/>
      <w:pPr>
        <w:ind w:left="851" w:firstLine="0"/>
      </w:pPr>
      <w:rPr>
        <w:rFonts w:hint="default"/>
      </w:rPr>
    </w:lvl>
    <w:lvl w:ilvl="1">
      <w:start w:val="1"/>
      <w:numFmt w:val="lowerLetter"/>
      <w:lvlText w:val="(%2)"/>
      <w:lvlJc w:val="left"/>
      <w:pPr>
        <w:ind w:left="1985" w:hanging="1134"/>
      </w:pPr>
      <w:rPr>
        <w:rFonts w:hint="default"/>
      </w:rPr>
    </w:lvl>
    <w:lvl w:ilvl="2">
      <w:start w:val="1"/>
      <w:numFmt w:val="lowerRoman"/>
      <w:lvlText w:val="(%3)"/>
      <w:lvlJc w:val="left"/>
      <w:pPr>
        <w:ind w:left="2552" w:hanging="567"/>
      </w:pPr>
      <w:rPr>
        <w:rFonts w:hint="default"/>
      </w:rPr>
    </w:lvl>
    <w:lvl w:ilvl="3">
      <w:start w:val="1"/>
      <w:numFmt w:val="upperLetter"/>
      <w:lvlText w:val="(%4)"/>
      <w:lvlJc w:val="left"/>
      <w:pPr>
        <w:ind w:left="3119" w:hanging="567"/>
      </w:pPr>
      <w:rPr>
        <w:rFonts w:hint="default"/>
      </w:rPr>
    </w:lvl>
    <w:lvl w:ilvl="4">
      <w:start w:val="1"/>
      <w:numFmt w:val="none"/>
      <w:lvlText w:val=""/>
      <w:lvlJc w:val="left"/>
      <w:pPr>
        <w:ind w:left="3402" w:firstLine="2"/>
      </w:pPr>
      <w:rPr>
        <w:rFonts w:hint="default"/>
      </w:rPr>
    </w:lvl>
    <w:lvl w:ilvl="5">
      <w:start w:val="1"/>
      <w:numFmt w:val="none"/>
      <w:lvlText w:val=""/>
      <w:lvlJc w:val="left"/>
      <w:pPr>
        <w:ind w:left="3402" w:firstLine="0"/>
      </w:pPr>
      <w:rPr>
        <w:rFonts w:hint="default"/>
      </w:rPr>
    </w:lvl>
    <w:lvl w:ilvl="6">
      <w:start w:val="1"/>
      <w:numFmt w:val="none"/>
      <w:lvlText w:val=""/>
      <w:lvlJc w:val="left"/>
      <w:pPr>
        <w:ind w:left="3402" w:firstLine="0"/>
      </w:pPr>
      <w:rPr>
        <w:rFonts w:hint="default"/>
      </w:rPr>
    </w:lvl>
    <w:lvl w:ilvl="7">
      <w:start w:val="1"/>
      <w:numFmt w:val="none"/>
      <w:lvlText w:val=""/>
      <w:lvlJc w:val="left"/>
      <w:pPr>
        <w:ind w:left="3402" w:firstLine="0"/>
      </w:pPr>
      <w:rPr>
        <w:rFonts w:hint="default"/>
      </w:rPr>
    </w:lvl>
    <w:lvl w:ilvl="8">
      <w:start w:val="1"/>
      <w:numFmt w:val="none"/>
      <w:lvlText w:val=""/>
      <w:lvlJc w:val="left"/>
      <w:pPr>
        <w:ind w:left="3402" w:firstLine="0"/>
      </w:pPr>
      <w:rPr>
        <w:rFonts w:hint="default"/>
      </w:rPr>
    </w:lvl>
  </w:abstractNum>
  <w:abstractNum w:abstractNumId="19" w15:restartNumberingAfterBreak="0">
    <w:nsid w:val="226C47D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43D0280"/>
    <w:multiLevelType w:val="multilevel"/>
    <w:tmpl w:val="D5940AF6"/>
    <w:styleLink w:val="RKPartyList"/>
    <w:lvl w:ilvl="0">
      <w:start w:val="1"/>
      <w:numFmt w:val="decimal"/>
      <w:lvlText w:val="%1"/>
      <w:lvlJc w:val="left"/>
      <w:pPr>
        <w:ind w:left="851" w:hanging="851"/>
      </w:pPr>
      <w:rPr>
        <w:rFonts w:hint="default"/>
      </w:rPr>
    </w:lvl>
    <w:lvl w:ilvl="1">
      <w:start w:val="1"/>
      <w:numFmt w:val="lowerLetter"/>
      <w:lvlText w:val="%2"/>
      <w:lvlJc w:val="left"/>
      <w:pPr>
        <w:ind w:left="1985" w:hanging="1134"/>
      </w:pPr>
      <w:rPr>
        <w:rFonts w:hint="default"/>
      </w:rPr>
    </w:lvl>
    <w:lvl w:ilvl="2">
      <w:start w:val="1"/>
      <w:numFmt w:val="lowerRoman"/>
      <w:lvlText w:val="%3"/>
      <w:lvlJc w:val="left"/>
      <w:pPr>
        <w:ind w:left="2552" w:hanging="567"/>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1" w15:restartNumberingAfterBreak="0">
    <w:nsid w:val="2CA44793"/>
    <w:multiLevelType w:val="hybridMultilevel"/>
    <w:tmpl w:val="9D80A6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3D0D3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90F285C"/>
    <w:multiLevelType w:val="multilevel"/>
    <w:tmpl w:val="91EA4EB8"/>
    <w:numStyleLink w:val="RKBulletList"/>
  </w:abstractNum>
  <w:abstractNum w:abstractNumId="24" w15:restartNumberingAfterBreak="0">
    <w:nsid w:val="4EE90EB2"/>
    <w:multiLevelType w:val="multilevel"/>
    <w:tmpl w:val="AC2809A8"/>
    <w:styleLink w:val="RKSections1List"/>
    <w:lvl w:ilvl="0">
      <w:start w:val="1"/>
      <w:numFmt w:val="decimal"/>
      <w:suff w:val="space"/>
      <w:lvlText w:val="Section %1"/>
      <w:lvlJc w:val="left"/>
      <w:pPr>
        <w:ind w:left="0" w:firstLine="0"/>
      </w:pPr>
      <w:rPr>
        <w:rFonts w:hint="default"/>
        <w:caps/>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25" w15:restartNumberingAfterBreak="0">
    <w:nsid w:val="54004448"/>
    <w:multiLevelType w:val="hybridMultilevel"/>
    <w:tmpl w:val="9D80A690"/>
    <w:lvl w:ilvl="0" w:tplc="FFFFFFFF">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E4547A"/>
    <w:multiLevelType w:val="multilevel"/>
    <w:tmpl w:val="91EA4EB8"/>
    <w:styleLink w:val="RKBulletList"/>
    <w:lvl w:ilvl="0">
      <w:start w:val="1"/>
      <w:numFmt w:val="bullet"/>
      <w:pStyle w:val="BulletsMargin"/>
      <w:lvlText w:val=""/>
      <w:lvlJc w:val="left"/>
      <w:pPr>
        <w:ind w:left="851" w:hanging="851"/>
      </w:pPr>
      <w:rPr>
        <w:rFonts w:ascii="Symbol" w:hAnsi="Symbol" w:hint="default"/>
        <w:color w:val="auto"/>
      </w:rPr>
    </w:lvl>
    <w:lvl w:ilvl="1">
      <w:start w:val="1"/>
      <w:numFmt w:val="bullet"/>
      <w:lvlRestart w:val="0"/>
      <w:pStyle w:val="Bullets1"/>
      <w:lvlText w:val=""/>
      <w:lvlJc w:val="left"/>
      <w:pPr>
        <w:ind w:left="1701" w:hanging="850"/>
      </w:pPr>
      <w:rPr>
        <w:rFonts w:ascii="Symbol" w:hAnsi="Symbol" w:hint="default"/>
        <w:color w:val="auto"/>
      </w:rPr>
    </w:lvl>
    <w:lvl w:ilvl="2">
      <w:start w:val="1"/>
      <w:numFmt w:val="bullet"/>
      <w:lvlRestart w:val="0"/>
      <w:pStyle w:val="Bullets2"/>
      <w:lvlText w:val=""/>
      <w:lvlJc w:val="left"/>
      <w:pPr>
        <w:ind w:left="2552" w:hanging="851"/>
      </w:pPr>
      <w:rPr>
        <w:rFonts w:ascii="Symbol" w:hAnsi="Symbol" w:hint="default"/>
        <w:color w:val="auto"/>
      </w:rPr>
    </w:lvl>
    <w:lvl w:ilvl="3">
      <w:start w:val="1"/>
      <w:numFmt w:val="bullet"/>
      <w:lvlRestart w:val="0"/>
      <w:pStyle w:val="Bullets3"/>
      <w:lvlText w:val=""/>
      <w:lvlJc w:val="left"/>
      <w:pPr>
        <w:ind w:left="3402" w:hanging="850"/>
      </w:pPr>
      <w:rPr>
        <w:rFonts w:ascii="Symbol" w:hAnsi="Symbol" w:hint="default"/>
        <w:color w:val="auto"/>
      </w:rPr>
    </w:lvl>
    <w:lvl w:ilvl="4">
      <w:start w:val="1"/>
      <w:numFmt w:val="bullet"/>
      <w:lvlRestart w:val="0"/>
      <w:pStyle w:val="Bullets4"/>
      <w:lvlText w:val=""/>
      <w:lvlJc w:val="left"/>
      <w:pPr>
        <w:ind w:left="4253" w:hanging="851"/>
      </w:pPr>
      <w:rPr>
        <w:rFonts w:ascii="Symbol" w:hAnsi="Symbol" w:hint="default"/>
        <w:color w:val="auto"/>
      </w:rPr>
    </w:lvl>
    <w:lvl w:ilvl="5">
      <w:start w:val="1"/>
      <w:numFmt w:val="bullet"/>
      <w:lvlRestart w:val="0"/>
      <w:pStyle w:val="Bullets5"/>
      <w:lvlText w:val=""/>
      <w:lvlJc w:val="left"/>
      <w:pPr>
        <w:ind w:left="5103" w:hanging="850"/>
      </w:pPr>
      <w:rPr>
        <w:rFonts w:ascii="Symbol" w:hAnsi="Symbol" w:hint="default"/>
        <w:color w:val="auto"/>
      </w:rPr>
    </w:lvl>
    <w:lvl w:ilvl="6">
      <w:start w:val="1"/>
      <w:numFmt w:val="bullet"/>
      <w:lvlRestart w:val="0"/>
      <w:pStyle w:val="Bullets6"/>
      <w:lvlText w:val=""/>
      <w:lvlJc w:val="left"/>
      <w:pPr>
        <w:ind w:left="5954" w:hanging="851"/>
      </w:pPr>
      <w:rPr>
        <w:rFonts w:ascii="Symbol" w:hAnsi="Symbol" w:hint="default"/>
        <w:color w:val="auto"/>
      </w:rPr>
    </w:lvl>
    <w:lvl w:ilvl="7">
      <w:start w:val="1"/>
      <w:numFmt w:val="bullet"/>
      <w:lvlRestart w:val="0"/>
      <w:pStyle w:val="Bullets7"/>
      <w:lvlText w:val=""/>
      <w:lvlJc w:val="left"/>
      <w:pPr>
        <w:ind w:left="6804" w:hanging="850"/>
      </w:pPr>
      <w:rPr>
        <w:rFonts w:ascii="Symbol" w:hAnsi="Symbol" w:hint="default"/>
        <w:color w:val="auto"/>
      </w:rPr>
    </w:lvl>
    <w:lvl w:ilvl="8">
      <w:start w:val="1"/>
      <w:numFmt w:val="bullet"/>
      <w:lvlRestart w:val="0"/>
      <w:pStyle w:val="Bullets8"/>
      <w:lvlText w:val=""/>
      <w:lvlJc w:val="left"/>
      <w:pPr>
        <w:ind w:left="7655" w:hanging="851"/>
      </w:pPr>
      <w:rPr>
        <w:rFonts w:ascii="Symbol" w:hAnsi="Symbol" w:hint="default"/>
        <w:color w:val="auto"/>
      </w:rPr>
    </w:lvl>
  </w:abstractNum>
  <w:abstractNum w:abstractNumId="27" w15:restartNumberingAfterBreak="0">
    <w:nsid w:val="56681E57"/>
    <w:multiLevelType w:val="hybridMultilevel"/>
    <w:tmpl w:val="1CFC6C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470CE1"/>
    <w:multiLevelType w:val="multilevel"/>
    <w:tmpl w:val="26C4B7B0"/>
    <w:styleLink w:val="RKParts1List"/>
    <w:lvl w:ilvl="0">
      <w:start w:val="1"/>
      <w:numFmt w:val="decimal"/>
      <w:suff w:val="space"/>
      <w:lvlText w:val="Part %1"/>
      <w:lvlJc w:val="left"/>
      <w:pPr>
        <w:ind w:left="0" w:firstLine="0"/>
      </w:pPr>
      <w:rPr>
        <w:rFonts w:ascii="Arial" w:hAnsi="Arial" w:hint="default"/>
        <w:b/>
        <w:caps/>
        <w:smallCaps w:val="0"/>
        <w:sz w:val="2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57E2360E"/>
    <w:multiLevelType w:val="multilevel"/>
    <w:tmpl w:val="5C0C9400"/>
    <w:styleLink w:val="RKSchedNoNumList"/>
    <w:lvl w:ilvl="0">
      <w:start w:val="1"/>
      <w:numFmt w:val="none"/>
      <w:suff w:val="space"/>
      <w:lvlText w:val="Schedule"/>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6130274F"/>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D331BC5"/>
    <w:multiLevelType w:val="hybridMultilevel"/>
    <w:tmpl w:val="FD6E0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F2292D"/>
    <w:multiLevelType w:val="multilevel"/>
    <w:tmpl w:val="42984F0E"/>
    <w:styleLink w:val="RKSchedHeadList"/>
    <w:lvl w:ilvl="0">
      <w:start w:val="1"/>
      <w:numFmt w:val="decimal"/>
      <w:pStyle w:val="SchHead1"/>
      <w:lvlText w:val="%1"/>
      <w:lvlJc w:val="left"/>
      <w:pPr>
        <w:ind w:left="851" w:hanging="851"/>
      </w:pPr>
      <w:rPr>
        <w:rFonts w:hint="default"/>
      </w:rPr>
    </w:lvl>
    <w:lvl w:ilvl="1">
      <w:start w:val="1"/>
      <w:numFmt w:val="lowerLetter"/>
      <w:pStyle w:val="SchHead2"/>
      <w:lvlText w:val="(%2)"/>
      <w:lvlJc w:val="left"/>
      <w:pPr>
        <w:ind w:left="1702" w:hanging="851"/>
      </w:pPr>
      <w:rPr>
        <w:rFonts w:hint="default"/>
      </w:rPr>
    </w:lvl>
    <w:lvl w:ilvl="2">
      <w:start w:val="1"/>
      <w:numFmt w:val="lowerRoman"/>
      <w:pStyle w:val="SchHead3"/>
      <w:lvlText w:val="(%3)"/>
      <w:lvlJc w:val="left"/>
      <w:pPr>
        <w:ind w:left="2552" w:hanging="850"/>
      </w:pPr>
      <w:rPr>
        <w:rFonts w:hint="default"/>
      </w:rPr>
    </w:lvl>
    <w:lvl w:ilvl="3">
      <w:start w:val="1"/>
      <w:numFmt w:val="upperLetter"/>
      <w:pStyle w:val="SchHead4"/>
      <w:lvlText w:val="(%4)"/>
      <w:lvlJc w:val="left"/>
      <w:pPr>
        <w:ind w:left="3404" w:hanging="852"/>
      </w:pPr>
      <w:rPr>
        <w:rFonts w:hint="default"/>
      </w:rPr>
    </w:lvl>
    <w:lvl w:ilvl="4">
      <w:start w:val="1"/>
      <w:numFmt w:val="decimal"/>
      <w:pStyle w:val="SchHead5"/>
      <w:lvlText w:val="(%5)"/>
      <w:lvlJc w:val="left"/>
      <w:pPr>
        <w:ind w:left="4253" w:hanging="849"/>
      </w:pPr>
      <w:rPr>
        <w:rFonts w:hint="default"/>
      </w:rPr>
    </w:lvl>
    <w:lvl w:ilvl="5">
      <w:start w:val="1"/>
      <w:numFmt w:val="upperRoman"/>
      <w:pStyle w:val="SchHead6"/>
      <w:lvlText w:val="(%6)"/>
      <w:lvlJc w:val="left"/>
      <w:pPr>
        <w:ind w:left="5103" w:hanging="850"/>
      </w:pPr>
      <w:rPr>
        <w:rFonts w:hint="default"/>
      </w:rPr>
    </w:lvl>
    <w:lvl w:ilvl="6">
      <w:start w:val="1"/>
      <w:numFmt w:val="upperLetter"/>
      <w:pStyle w:val="SchHead7"/>
      <w:lvlText w:val="%7"/>
      <w:lvlJc w:val="left"/>
      <w:pPr>
        <w:ind w:left="5954" w:hanging="851"/>
      </w:pPr>
      <w:rPr>
        <w:rFonts w:hint="default"/>
      </w:rPr>
    </w:lvl>
    <w:lvl w:ilvl="7">
      <w:start w:val="1"/>
      <w:numFmt w:val="upperRoman"/>
      <w:pStyle w:val="SchHead8"/>
      <w:lvlText w:val="%8"/>
      <w:lvlJc w:val="left"/>
      <w:pPr>
        <w:ind w:left="6804" w:hanging="850"/>
      </w:pPr>
      <w:rPr>
        <w:rFonts w:hint="default"/>
      </w:rPr>
    </w:lvl>
    <w:lvl w:ilvl="8">
      <w:start w:val="1"/>
      <w:numFmt w:val="lowerRoman"/>
      <w:pStyle w:val="SchHead9"/>
      <w:lvlText w:val="%9"/>
      <w:lvlJc w:val="left"/>
      <w:pPr>
        <w:ind w:left="7655" w:hanging="851"/>
      </w:pPr>
      <w:rPr>
        <w:rFonts w:hint="default"/>
      </w:rPr>
    </w:lvl>
  </w:abstractNum>
  <w:abstractNum w:abstractNumId="33" w15:restartNumberingAfterBreak="0">
    <w:nsid w:val="702E636C"/>
    <w:multiLevelType w:val="multilevel"/>
    <w:tmpl w:val="3B3270AE"/>
    <w:lvl w:ilvl="0">
      <w:start w:val="1"/>
      <w:numFmt w:val="decimal"/>
      <w:isLgl/>
      <w:lvlText w:val="%1"/>
      <w:lvlJc w:val="left"/>
      <w:pPr>
        <w:tabs>
          <w:tab w:val="num" w:pos="851"/>
        </w:tabs>
        <w:ind w:left="851" w:hanging="851"/>
      </w:pPr>
      <w:rPr>
        <w:rFonts w:hint="default"/>
      </w:rPr>
    </w:lvl>
    <w:lvl w:ilvl="1">
      <w:start w:val="1"/>
      <w:numFmt w:val="decimal"/>
      <w:isLgl/>
      <w:lvlText w:val="%1.%2"/>
      <w:lvlJc w:val="left"/>
      <w:pPr>
        <w:tabs>
          <w:tab w:val="num" w:pos="1701"/>
        </w:tabs>
        <w:ind w:left="1701" w:hanging="850"/>
      </w:pPr>
      <w:rPr>
        <w:rFonts w:hint="default"/>
      </w:rPr>
    </w:lvl>
    <w:lvl w:ilvl="2">
      <w:start w:val="1"/>
      <w:numFmt w:val="decimal"/>
      <w:isLgl/>
      <w:lvlText w:val="%1.%2.%3"/>
      <w:lvlJc w:val="left"/>
      <w:pPr>
        <w:tabs>
          <w:tab w:val="num" w:pos="2835"/>
        </w:tabs>
        <w:ind w:left="2835" w:hanging="1134"/>
      </w:pPr>
      <w:rPr>
        <w:rFonts w:hint="default"/>
      </w:rPr>
    </w:lvl>
    <w:lvl w:ilvl="3">
      <w:start w:val="1"/>
      <w:numFmt w:val="lowerLetter"/>
      <w:lvlText w:val="(%4)"/>
      <w:lvlJc w:val="left"/>
      <w:pPr>
        <w:tabs>
          <w:tab w:val="num" w:pos="3402"/>
        </w:tabs>
        <w:ind w:left="3402" w:hanging="567"/>
      </w:pPr>
      <w:rPr>
        <w:rFonts w:hint="default"/>
      </w:rPr>
    </w:lvl>
    <w:lvl w:ilvl="4">
      <w:start w:val="1"/>
      <w:numFmt w:val="decimal"/>
      <w:lvlText w:val="(%5)"/>
      <w:lvlJc w:val="left"/>
      <w:pPr>
        <w:tabs>
          <w:tab w:val="num" w:pos="3969"/>
        </w:tabs>
        <w:ind w:left="3969" w:hanging="567"/>
      </w:pPr>
      <w:rPr>
        <w:rFonts w:hint="default"/>
      </w:rPr>
    </w:lvl>
    <w:lvl w:ilvl="5">
      <w:start w:val="1"/>
      <w:numFmt w:val="upperLetter"/>
      <w:lvlText w:val="(%6)"/>
      <w:lvlJc w:val="left"/>
      <w:pPr>
        <w:tabs>
          <w:tab w:val="num" w:pos="4536"/>
        </w:tabs>
        <w:ind w:left="4536" w:hanging="567"/>
      </w:pPr>
      <w:rPr>
        <w:rFonts w:hint="default"/>
      </w:rPr>
    </w:lvl>
    <w:lvl w:ilvl="6">
      <w:start w:val="1"/>
      <w:numFmt w:val="none"/>
      <w:pStyle w:val="Heading7"/>
      <w:lvlText w:val=""/>
      <w:lvlJc w:val="left"/>
      <w:pPr>
        <w:tabs>
          <w:tab w:val="num" w:pos="360"/>
        </w:tabs>
        <w:ind w:left="0" w:firstLine="0"/>
      </w:pPr>
      <w:rPr>
        <w:rFonts w:hint="default"/>
      </w:rPr>
    </w:lvl>
    <w:lvl w:ilvl="7">
      <w:start w:val="1"/>
      <w:numFmt w:val="none"/>
      <w:pStyle w:val="Heading8"/>
      <w:lvlText w:val=""/>
      <w:lvlJc w:val="left"/>
      <w:pPr>
        <w:tabs>
          <w:tab w:val="num" w:pos="360"/>
        </w:tabs>
        <w:ind w:left="0" w:firstLine="0"/>
      </w:pPr>
      <w:rPr>
        <w:rFonts w:hint="default"/>
      </w:rPr>
    </w:lvl>
    <w:lvl w:ilvl="8">
      <w:start w:val="1"/>
      <w:numFmt w:val="none"/>
      <w:pStyle w:val="Heading9"/>
      <w:lvlText w:val=""/>
      <w:lvlJc w:val="left"/>
      <w:pPr>
        <w:tabs>
          <w:tab w:val="num" w:pos="360"/>
        </w:tabs>
        <w:ind w:left="0" w:firstLine="0"/>
      </w:pPr>
      <w:rPr>
        <w:rFonts w:hint="default"/>
      </w:rPr>
    </w:lvl>
  </w:abstractNum>
  <w:abstractNum w:abstractNumId="34" w15:restartNumberingAfterBreak="0">
    <w:nsid w:val="79157688"/>
    <w:multiLevelType w:val="multilevel"/>
    <w:tmpl w:val="2F60DD20"/>
    <w:name w:val="Numbering"/>
    <w:styleLink w:val="Numbering"/>
    <w:lvl w:ilvl="0">
      <w:start w:val="1"/>
      <w:numFmt w:val="upperLetter"/>
      <w:pStyle w:val="Heading1"/>
      <w:suff w:val="nothing"/>
      <w:lvlText w:val="Part %1"/>
      <w:lvlJc w:val="left"/>
      <w:pPr>
        <w:ind w:left="0" w:firstLine="0"/>
      </w:pPr>
      <w:rPr>
        <w:rFonts w:hint="default"/>
      </w:rPr>
    </w:lvl>
    <w:lvl w:ilvl="1">
      <w:start w:val="1"/>
      <w:numFmt w:val="decimal"/>
      <w:pStyle w:val="Heading2"/>
      <w:lvlText w:val="%2"/>
      <w:lvlJc w:val="left"/>
      <w:pPr>
        <w:tabs>
          <w:tab w:val="num" w:pos="680"/>
        </w:tabs>
        <w:ind w:left="680" w:hanging="680"/>
      </w:pPr>
      <w:rPr>
        <w:rFonts w:hint="default"/>
      </w:rPr>
    </w:lvl>
    <w:lvl w:ilvl="2">
      <w:start w:val="1"/>
      <w:numFmt w:val="decimal"/>
      <w:pStyle w:val="Heading3"/>
      <w:lvlText w:val="(%3)"/>
      <w:lvlJc w:val="left"/>
      <w:pPr>
        <w:tabs>
          <w:tab w:val="num" w:pos="680"/>
        </w:tabs>
        <w:ind w:left="680" w:hanging="680"/>
      </w:pPr>
      <w:rPr>
        <w:rFonts w:hint="default"/>
      </w:rPr>
    </w:lvl>
    <w:lvl w:ilvl="3">
      <w:start w:val="1"/>
      <w:numFmt w:val="lowerLetter"/>
      <w:pStyle w:val="Heading4"/>
      <w:lvlText w:val="(%4)"/>
      <w:lvlJc w:val="left"/>
      <w:pPr>
        <w:tabs>
          <w:tab w:val="num" w:pos="1361"/>
        </w:tabs>
        <w:ind w:left="1361" w:hanging="681"/>
      </w:pPr>
      <w:rPr>
        <w:rFonts w:hint="default"/>
      </w:rPr>
    </w:lvl>
    <w:lvl w:ilvl="4">
      <w:start w:val="1"/>
      <w:numFmt w:val="lowerRoman"/>
      <w:pStyle w:val="Heading5"/>
      <w:lvlText w:val="(%5)"/>
      <w:lvlJc w:val="left"/>
      <w:pPr>
        <w:tabs>
          <w:tab w:val="num" w:pos="2041"/>
        </w:tabs>
        <w:ind w:left="2041" w:hanging="680"/>
      </w:pPr>
      <w:rPr>
        <w:rFonts w:hint="default"/>
      </w:rPr>
    </w:lvl>
    <w:lvl w:ilvl="5">
      <w:start w:val="1"/>
      <w:numFmt w:val="upperLetter"/>
      <w:pStyle w:val="Heading6"/>
      <w:lvlText w:val="(%6)"/>
      <w:lvlJc w:val="left"/>
      <w:pPr>
        <w:tabs>
          <w:tab w:val="num" w:pos="2722"/>
        </w:tabs>
        <w:ind w:left="2722" w:hanging="681"/>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35" w15:restartNumberingAfterBreak="0">
    <w:nsid w:val="7A560466"/>
    <w:multiLevelType w:val="hybridMultilevel"/>
    <w:tmpl w:val="1CFC6C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E167B9"/>
    <w:multiLevelType w:val="multilevel"/>
    <w:tmpl w:val="9B661DE6"/>
    <w:styleLink w:val="RKPartsAList"/>
    <w:lvl w:ilvl="0">
      <w:start w:val="1"/>
      <w:numFmt w:val="upperLetter"/>
      <w:suff w:val="space"/>
      <w:lvlText w:val="Part %1"/>
      <w:lvlJc w:val="left"/>
      <w:pPr>
        <w:ind w:left="0" w:firstLine="0"/>
      </w:pPr>
      <w:rPr>
        <w:rFonts w:ascii="Arial" w:hAnsi="Arial" w:hint="default"/>
        <w:b/>
        <w:i w:val="0"/>
        <w:caps/>
        <w:sz w:val="2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21127831">
    <w:abstractNumId w:val="13"/>
  </w:num>
  <w:num w:numId="2" w16cid:durableId="853768698">
    <w:abstractNumId w:val="20"/>
  </w:num>
  <w:num w:numId="3" w16cid:durableId="902562761">
    <w:abstractNumId w:val="17"/>
  </w:num>
  <w:num w:numId="4" w16cid:durableId="646979855">
    <w:abstractNumId w:val="15"/>
  </w:num>
  <w:num w:numId="5" w16cid:durableId="1787457839">
    <w:abstractNumId w:val="10"/>
  </w:num>
  <w:num w:numId="6" w16cid:durableId="1713533698">
    <w:abstractNumId w:val="18"/>
  </w:num>
  <w:num w:numId="7" w16cid:durableId="1360083145">
    <w:abstractNumId w:val="28"/>
  </w:num>
  <w:num w:numId="8" w16cid:durableId="1537422732">
    <w:abstractNumId w:val="36"/>
  </w:num>
  <w:num w:numId="9" w16cid:durableId="1056899388">
    <w:abstractNumId w:val="24"/>
  </w:num>
  <w:num w:numId="10" w16cid:durableId="368847512">
    <w:abstractNumId w:val="11"/>
  </w:num>
  <w:num w:numId="11" w16cid:durableId="212347004">
    <w:abstractNumId w:val="29"/>
  </w:num>
  <w:num w:numId="12" w16cid:durableId="1959405462">
    <w:abstractNumId w:val="9"/>
  </w:num>
  <w:num w:numId="13" w16cid:durableId="401761635">
    <w:abstractNumId w:val="19"/>
  </w:num>
  <w:num w:numId="14" w16cid:durableId="1446382772">
    <w:abstractNumId w:val="22"/>
  </w:num>
  <w:num w:numId="15" w16cid:durableId="429549079">
    <w:abstractNumId w:val="30"/>
  </w:num>
  <w:num w:numId="16" w16cid:durableId="717121303">
    <w:abstractNumId w:val="8"/>
  </w:num>
  <w:num w:numId="17" w16cid:durableId="207302129">
    <w:abstractNumId w:val="6"/>
  </w:num>
  <w:num w:numId="18" w16cid:durableId="445389451">
    <w:abstractNumId w:val="5"/>
  </w:num>
  <w:num w:numId="19" w16cid:durableId="1441022504">
    <w:abstractNumId w:val="4"/>
  </w:num>
  <w:num w:numId="20" w16cid:durableId="1249467288">
    <w:abstractNumId w:val="3"/>
  </w:num>
  <w:num w:numId="21" w16cid:durableId="1311985065">
    <w:abstractNumId w:val="7"/>
  </w:num>
  <w:num w:numId="22" w16cid:durableId="9793478">
    <w:abstractNumId w:val="2"/>
  </w:num>
  <w:num w:numId="23" w16cid:durableId="1776289257">
    <w:abstractNumId w:val="1"/>
  </w:num>
  <w:num w:numId="24" w16cid:durableId="1145201559">
    <w:abstractNumId w:val="0"/>
  </w:num>
  <w:num w:numId="25" w16cid:durableId="274144342">
    <w:abstractNumId w:val="32"/>
  </w:num>
  <w:num w:numId="26" w16cid:durableId="1218663323">
    <w:abstractNumId w:val="26"/>
  </w:num>
  <w:num w:numId="27" w16cid:durableId="2145658344">
    <w:abstractNumId w:val="12"/>
  </w:num>
  <w:num w:numId="28" w16cid:durableId="599334958">
    <w:abstractNumId w:val="16"/>
  </w:num>
  <w:num w:numId="29" w16cid:durableId="1406103663">
    <w:abstractNumId w:val="23"/>
  </w:num>
  <w:num w:numId="30" w16cid:durableId="257908487">
    <w:abstractNumId w:val="31"/>
  </w:num>
  <w:num w:numId="31" w16cid:durableId="1169521253">
    <w:abstractNumId w:val="25"/>
  </w:num>
  <w:num w:numId="32" w16cid:durableId="741103438">
    <w:abstractNumId w:val="27"/>
  </w:num>
  <w:num w:numId="33" w16cid:durableId="1663584435">
    <w:abstractNumId w:val="33"/>
  </w:num>
  <w:num w:numId="34" w16cid:durableId="927425500">
    <w:abstractNumId w:val="34"/>
  </w:num>
  <w:num w:numId="35" w16cid:durableId="1521696048">
    <w:abstractNumId w:val="14"/>
    <w:lvlOverride w:ilvl="0">
      <w:lvl w:ilvl="0">
        <w:start w:val="1"/>
        <w:numFmt w:val="upperLetter"/>
        <w:pStyle w:val="Heading1"/>
        <w:suff w:val="nothing"/>
        <w:lvlText w:val="Part %1"/>
        <w:lvlJc w:val="left"/>
        <w:pPr>
          <w:ind w:left="0" w:firstLine="0"/>
        </w:pPr>
        <w:rPr>
          <w:rFonts w:hint="default"/>
        </w:rPr>
      </w:lvl>
    </w:lvlOverride>
    <w:lvlOverride w:ilvl="1">
      <w:lvl w:ilvl="1">
        <w:start w:val="1"/>
        <w:numFmt w:val="decimal"/>
        <w:pStyle w:val="Heading2"/>
        <w:lvlText w:val="%2"/>
        <w:lvlJc w:val="left"/>
        <w:pPr>
          <w:tabs>
            <w:tab w:val="num" w:pos="680"/>
          </w:tabs>
          <w:ind w:left="680" w:hanging="680"/>
        </w:pPr>
        <w:rPr>
          <w:rFonts w:hint="default"/>
        </w:rPr>
      </w:lvl>
    </w:lvlOverride>
    <w:lvlOverride w:ilvl="2">
      <w:lvl w:ilvl="2">
        <w:start w:val="1"/>
        <w:numFmt w:val="decimal"/>
        <w:pStyle w:val="Heading3"/>
        <w:lvlText w:val="(%3)"/>
        <w:lvlJc w:val="left"/>
        <w:pPr>
          <w:tabs>
            <w:tab w:val="num" w:pos="680"/>
          </w:tabs>
          <w:ind w:left="680" w:hanging="680"/>
        </w:pPr>
        <w:rPr>
          <w:rFonts w:hint="default"/>
        </w:rPr>
      </w:lvl>
    </w:lvlOverride>
    <w:lvlOverride w:ilvl="3">
      <w:lvl w:ilvl="3">
        <w:start w:val="1"/>
        <w:numFmt w:val="lowerLetter"/>
        <w:pStyle w:val="Heading4"/>
        <w:lvlText w:val="(%4)"/>
        <w:lvlJc w:val="left"/>
        <w:pPr>
          <w:tabs>
            <w:tab w:val="num" w:pos="1361"/>
          </w:tabs>
          <w:ind w:left="1361" w:hanging="681"/>
        </w:pPr>
        <w:rPr>
          <w:rFonts w:hint="default"/>
        </w:rPr>
      </w:lvl>
    </w:lvlOverride>
    <w:lvlOverride w:ilvl="4">
      <w:lvl w:ilvl="4">
        <w:start w:val="1"/>
        <w:numFmt w:val="lowerRoman"/>
        <w:pStyle w:val="Heading5"/>
        <w:lvlText w:val="(%5)"/>
        <w:lvlJc w:val="left"/>
        <w:pPr>
          <w:tabs>
            <w:tab w:val="num" w:pos="2041"/>
          </w:tabs>
          <w:ind w:left="2041" w:hanging="680"/>
        </w:pPr>
        <w:rPr>
          <w:rFonts w:hint="default"/>
        </w:rPr>
      </w:lvl>
    </w:lvlOverride>
    <w:lvlOverride w:ilvl="5">
      <w:lvl w:ilvl="5">
        <w:start w:val="1"/>
        <w:numFmt w:val="upperLetter"/>
        <w:pStyle w:val="Heading6"/>
        <w:lvlText w:val="(%6)"/>
        <w:lvlJc w:val="left"/>
        <w:pPr>
          <w:tabs>
            <w:tab w:val="num" w:pos="2722"/>
          </w:tabs>
          <w:ind w:left="2722" w:hanging="681"/>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36" w16cid:durableId="2075228671">
    <w:abstractNumId w:val="35"/>
  </w:num>
  <w:num w:numId="37" w16cid:durableId="160706127">
    <w:abstractNumId w:val="21"/>
  </w:num>
  <w:num w:numId="38" w16cid:durableId="688675358">
    <w:abstractNumId w:val="14"/>
    <w:lvlOverride w:ilvl="0">
      <w:startOverride w:val="1"/>
      <w:lvl w:ilvl="0">
        <w:start w:val="1"/>
        <w:numFmt w:val="upperLetter"/>
        <w:pStyle w:val="Heading1"/>
        <w:suff w:val="nothing"/>
        <w:lvlText w:val="Part %1"/>
        <w:lvlJc w:val="left"/>
        <w:pPr>
          <w:ind w:left="0" w:firstLine="0"/>
        </w:pPr>
        <w:rPr>
          <w:rFonts w:hint="default"/>
        </w:rPr>
      </w:lvl>
    </w:lvlOverride>
    <w:lvlOverride w:ilvl="1">
      <w:startOverride w:val="1"/>
      <w:lvl w:ilvl="1">
        <w:start w:val="1"/>
        <w:numFmt w:val="decimal"/>
        <w:pStyle w:val="Heading2"/>
        <w:lvlText w:val="%2"/>
        <w:lvlJc w:val="left"/>
        <w:pPr>
          <w:tabs>
            <w:tab w:val="num" w:pos="680"/>
          </w:tabs>
          <w:ind w:left="680" w:hanging="680"/>
        </w:pPr>
        <w:rPr>
          <w:rFonts w:hint="default"/>
        </w:rPr>
      </w:lvl>
    </w:lvlOverride>
    <w:lvlOverride w:ilvl="2">
      <w:startOverride w:val="1"/>
      <w:lvl w:ilvl="2">
        <w:start w:val="1"/>
        <w:numFmt w:val="decimal"/>
        <w:pStyle w:val="Heading3"/>
        <w:lvlText w:val="(%3)"/>
        <w:lvlJc w:val="left"/>
        <w:pPr>
          <w:tabs>
            <w:tab w:val="num" w:pos="680"/>
          </w:tabs>
          <w:ind w:left="680" w:hanging="680"/>
        </w:pPr>
        <w:rPr>
          <w:rFonts w:hint="default"/>
        </w:rPr>
      </w:lvl>
    </w:lvlOverride>
    <w:lvlOverride w:ilvl="3">
      <w:startOverride w:val="1"/>
      <w:lvl w:ilvl="3">
        <w:start w:val="1"/>
        <w:numFmt w:val="lowerLetter"/>
        <w:pStyle w:val="Heading4"/>
        <w:lvlText w:val="(%4)"/>
        <w:lvlJc w:val="left"/>
        <w:pPr>
          <w:tabs>
            <w:tab w:val="num" w:pos="1361"/>
          </w:tabs>
          <w:ind w:left="1361" w:hanging="681"/>
        </w:pPr>
        <w:rPr>
          <w:rFonts w:hint="default"/>
        </w:rPr>
      </w:lvl>
    </w:lvlOverride>
    <w:lvlOverride w:ilvl="4">
      <w:startOverride w:val="1"/>
      <w:lvl w:ilvl="4">
        <w:start w:val="1"/>
        <w:numFmt w:val="lowerRoman"/>
        <w:pStyle w:val="Heading5"/>
        <w:lvlText w:val="(%5)"/>
        <w:lvlJc w:val="left"/>
        <w:pPr>
          <w:tabs>
            <w:tab w:val="num" w:pos="2041"/>
          </w:tabs>
          <w:ind w:left="2041" w:hanging="680"/>
        </w:pPr>
        <w:rPr>
          <w:rFonts w:hint="default"/>
        </w:rPr>
      </w:lvl>
    </w:lvlOverride>
    <w:lvlOverride w:ilvl="5">
      <w:startOverride w:val="1"/>
      <w:lvl w:ilvl="5">
        <w:start w:val="1"/>
        <w:numFmt w:val="upperLetter"/>
        <w:pStyle w:val="Heading6"/>
        <w:lvlText w:val="(%6)"/>
        <w:lvlJc w:val="left"/>
        <w:pPr>
          <w:tabs>
            <w:tab w:val="num" w:pos="2722"/>
          </w:tabs>
          <w:ind w:left="2722" w:hanging="681"/>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39" w16cid:durableId="542790074">
    <w:abstractNumId w:val="14"/>
    <w:lvlOverride w:ilvl="0">
      <w:lvl w:ilvl="0">
        <w:start w:val="1"/>
        <w:numFmt w:val="upperLetter"/>
        <w:pStyle w:val="Heading1"/>
        <w:suff w:val="nothing"/>
        <w:lvlText w:val="Part %1"/>
        <w:lvlJc w:val="left"/>
        <w:pPr>
          <w:ind w:left="0" w:firstLine="0"/>
        </w:pPr>
        <w:rPr>
          <w:rFonts w:hint="default"/>
        </w:rPr>
      </w:lvl>
    </w:lvlOverride>
    <w:lvlOverride w:ilvl="1">
      <w:lvl w:ilvl="1">
        <w:start w:val="1"/>
        <w:numFmt w:val="decimal"/>
        <w:pStyle w:val="Heading2"/>
        <w:lvlText w:val="%2"/>
        <w:lvlJc w:val="left"/>
        <w:pPr>
          <w:tabs>
            <w:tab w:val="num" w:pos="680"/>
          </w:tabs>
          <w:ind w:left="680" w:hanging="680"/>
        </w:pPr>
        <w:rPr>
          <w:rFonts w:hint="default"/>
        </w:rPr>
      </w:lvl>
    </w:lvlOverride>
    <w:lvlOverride w:ilvl="2">
      <w:lvl w:ilvl="2">
        <w:start w:val="1"/>
        <w:numFmt w:val="decimal"/>
        <w:pStyle w:val="Heading3"/>
        <w:lvlText w:val="(%3)"/>
        <w:lvlJc w:val="left"/>
        <w:pPr>
          <w:tabs>
            <w:tab w:val="num" w:pos="680"/>
          </w:tabs>
          <w:ind w:left="680" w:hanging="680"/>
        </w:pPr>
        <w:rPr>
          <w:rFonts w:hint="default"/>
        </w:rPr>
      </w:lvl>
    </w:lvlOverride>
    <w:lvlOverride w:ilvl="3">
      <w:lvl w:ilvl="3">
        <w:start w:val="1"/>
        <w:numFmt w:val="lowerLetter"/>
        <w:pStyle w:val="Heading4"/>
        <w:lvlText w:val="(%4)"/>
        <w:lvlJc w:val="left"/>
        <w:pPr>
          <w:tabs>
            <w:tab w:val="num" w:pos="1361"/>
          </w:tabs>
          <w:ind w:left="1361" w:hanging="681"/>
        </w:pPr>
        <w:rPr>
          <w:rFonts w:hint="default"/>
        </w:rPr>
      </w:lvl>
    </w:lvlOverride>
    <w:lvlOverride w:ilvl="4">
      <w:lvl w:ilvl="4">
        <w:start w:val="1"/>
        <w:numFmt w:val="lowerRoman"/>
        <w:pStyle w:val="Heading5"/>
        <w:lvlText w:val="(%5)"/>
        <w:lvlJc w:val="left"/>
        <w:pPr>
          <w:tabs>
            <w:tab w:val="num" w:pos="2041"/>
          </w:tabs>
          <w:ind w:left="2041" w:hanging="680"/>
        </w:pPr>
        <w:rPr>
          <w:rFonts w:hint="default"/>
        </w:rPr>
      </w:lvl>
    </w:lvlOverride>
    <w:lvlOverride w:ilvl="5">
      <w:lvl w:ilvl="5">
        <w:start w:val="1"/>
        <w:numFmt w:val="upperLetter"/>
        <w:pStyle w:val="Heading6"/>
        <w:lvlText w:val="(%6)"/>
        <w:lvlJc w:val="left"/>
        <w:pPr>
          <w:tabs>
            <w:tab w:val="num" w:pos="2722"/>
          </w:tabs>
          <w:ind w:left="2722" w:hanging="681"/>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8" w:dllVersion="513"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styleLockTheme/>
  <w:styleLockQFSet/>
  <w:defaultTabStop w:val="851"/>
  <w:drawingGridHorizontalSpacing w:val="110"/>
  <w:drawingGridVerticalSpacing w:val="299"/>
  <w:displayHorizontalDrawingGridEvery w:val="0"/>
  <w:displayVerticalDrawingGridEvery w:val="0"/>
  <w:noPunctuationKerning/>
  <w:characterSpacingControl w:val="doNotCompress"/>
  <w:doNotValidateAgainstSchema/>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xNzA0MLS0MDewNDFW0lEKTi0uzszPAykwsagFAMb7w4ItAAAA"/>
  </w:docVars>
  <w:rsids>
    <w:rsidRoot w:val="00AE2E0E"/>
    <w:rsid w:val="000007E1"/>
    <w:rsid w:val="00001076"/>
    <w:rsid w:val="0000204D"/>
    <w:rsid w:val="00002538"/>
    <w:rsid w:val="0000263B"/>
    <w:rsid w:val="00002FD3"/>
    <w:rsid w:val="00004135"/>
    <w:rsid w:val="0000551A"/>
    <w:rsid w:val="000062ED"/>
    <w:rsid w:val="000067A0"/>
    <w:rsid w:val="00006C0D"/>
    <w:rsid w:val="00006F61"/>
    <w:rsid w:val="00010B40"/>
    <w:rsid w:val="00010E6B"/>
    <w:rsid w:val="000123AD"/>
    <w:rsid w:val="00013842"/>
    <w:rsid w:val="000143FF"/>
    <w:rsid w:val="000150AA"/>
    <w:rsid w:val="00015B91"/>
    <w:rsid w:val="00015BA6"/>
    <w:rsid w:val="000167F6"/>
    <w:rsid w:val="00017094"/>
    <w:rsid w:val="0001768E"/>
    <w:rsid w:val="00017918"/>
    <w:rsid w:val="0002010C"/>
    <w:rsid w:val="00020168"/>
    <w:rsid w:val="00021FA3"/>
    <w:rsid w:val="000220C2"/>
    <w:rsid w:val="000230D8"/>
    <w:rsid w:val="0002552E"/>
    <w:rsid w:val="00025996"/>
    <w:rsid w:val="000262B7"/>
    <w:rsid w:val="00027D43"/>
    <w:rsid w:val="00030017"/>
    <w:rsid w:val="000304EF"/>
    <w:rsid w:val="000309CB"/>
    <w:rsid w:val="00030D84"/>
    <w:rsid w:val="00030E16"/>
    <w:rsid w:val="000320EB"/>
    <w:rsid w:val="000327D1"/>
    <w:rsid w:val="00032ED1"/>
    <w:rsid w:val="00033368"/>
    <w:rsid w:val="00034F34"/>
    <w:rsid w:val="00041632"/>
    <w:rsid w:val="0004185F"/>
    <w:rsid w:val="00042356"/>
    <w:rsid w:val="00042D7A"/>
    <w:rsid w:val="00043297"/>
    <w:rsid w:val="00045253"/>
    <w:rsid w:val="0004554F"/>
    <w:rsid w:val="00045AD7"/>
    <w:rsid w:val="00046270"/>
    <w:rsid w:val="000463BA"/>
    <w:rsid w:val="00047981"/>
    <w:rsid w:val="000479B1"/>
    <w:rsid w:val="00047A98"/>
    <w:rsid w:val="0005030B"/>
    <w:rsid w:val="0005205B"/>
    <w:rsid w:val="00052DE7"/>
    <w:rsid w:val="0005353C"/>
    <w:rsid w:val="00054B06"/>
    <w:rsid w:val="00054D39"/>
    <w:rsid w:val="00055B30"/>
    <w:rsid w:val="00055C37"/>
    <w:rsid w:val="00055FA2"/>
    <w:rsid w:val="00056C54"/>
    <w:rsid w:val="00056DA0"/>
    <w:rsid w:val="000576AD"/>
    <w:rsid w:val="000576FC"/>
    <w:rsid w:val="00057FA0"/>
    <w:rsid w:val="000602A6"/>
    <w:rsid w:val="00060C9E"/>
    <w:rsid w:val="00064474"/>
    <w:rsid w:val="0006464C"/>
    <w:rsid w:val="000652F3"/>
    <w:rsid w:val="00065CCC"/>
    <w:rsid w:val="000664A7"/>
    <w:rsid w:val="000669F5"/>
    <w:rsid w:val="00070575"/>
    <w:rsid w:val="000705F2"/>
    <w:rsid w:val="00071898"/>
    <w:rsid w:val="00074155"/>
    <w:rsid w:val="00075002"/>
    <w:rsid w:val="00075824"/>
    <w:rsid w:val="00075DDC"/>
    <w:rsid w:val="00076BCC"/>
    <w:rsid w:val="00081588"/>
    <w:rsid w:val="000819C7"/>
    <w:rsid w:val="00081D71"/>
    <w:rsid w:val="00082AC9"/>
    <w:rsid w:val="0008389F"/>
    <w:rsid w:val="0008393D"/>
    <w:rsid w:val="0008476A"/>
    <w:rsid w:val="000849D6"/>
    <w:rsid w:val="00085CEB"/>
    <w:rsid w:val="00086234"/>
    <w:rsid w:val="00091F38"/>
    <w:rsid w:val="00092DB0"/>
    <w:rsid w:val="00095528"/>
    <w:rsid w:val="00095C70"/>
    <w:rsid w:val="00095FAE"/>
    <w:rsid w:val="000961EF"/>
    <w:rsid w:val="00096516"/>
    <w:rsid w:val="0009656C"/>
    <w:rsid w:val="0009740C"/>
    <w:rsid w:val="00097B63"/>
    <w:rsid w:val="00097C51"/>
    <w:rsid w:val="000A1494"/>
    <w:rsid w:val="000A230F"/>
    <w:rsid w:val="000A2737"/>
    <w:rsid w:val="000A2C6E"/>
    <w:rsid w:val="000A4529"/>
    <w:rsid w:val="000A5699"/>
    <w:rsid w:val="000A6B37"/>
    <w:rsid w:val="000A6BC3"/>
    <w:rsid w:val="000A780C"/>
    <w:rsid w:val="000B0129"/>
    <w:rsid w:val="000B021E"/>
    <w:rsid w:val="000B0E45"/>
    <w:rsid w:val="000B1883"/>
    <w:rsid w:val="000B3315"/>
    <w:rsid w:val="000B45DC"/>
    <w:rsid w:val="000B50E0"/>
    <w:rsid w:val="000B61CF"/>
    <w:rsid w:val="000B653A"/>
    <w:rsid w:val="000B7282"/>
    <w:rsid w:val="000B7D3C"/>
    <w:rsid w:val="000C0D9D"/>
    <w:rsid w:val="000C0EA5"/>
    <w:rsid w:val="000C2912"/>
    <w:rsid w:val="000C3583"/>
    <w:rsid w:val="000C3871"/>
    <w:rsid w:val="000C3B6F"/>
    <w:rsid w:val="000C3BDC"/>
    <w:rsid w:val="000C40A4"/>
    <w:rsid w:val="000C43DD"/>
    <w:rsid w:val="000C4658"/>
    <w:rsid w:val="000C66D4"/>
    <w:rsid w:val="000C6D24"/>
    <w:rsid w:val="000C77E0"/>
    <w:rsid w:val="000D0556"/>
    <w:rsid w:val="000D0613"/>
    <w:rsid w:val="000D093A"/>
    <w:rsid w:val="000D1020"/>
    <w:rsid w:val="000D18C9"/>
    <w:rsid w:val="000D2454"/>
    <w:rsid w:val="000D2AC3"/>
    <w:rsid w:val="000D54BB"/>
    <w:rsid w:val="000D6FDF"/>
    <w:rsid w:val="000D72F4"/>
    <w:rsid w:val="000D77B2"/>
    <w:rsid w:val="000D7DD8"/>
    <w:rsid w:val="000E094E"/>
    <w:rsid w:val="000E369F"/>
    <w:rsid w:val="000E4000"/>
    <w:rsid w:val="000E40AD"/>
    <w:rsid w:val="000E4285"/>
    <w:rsid w:val="000E429B"/>
    <w:rsid w:val="000E4495"/>
    <w:rsid w:val="000E6953"/>
    <w:rsid w:val="000E70E6"/>
    <w:rsid w:val="000E77F2"/>
    <w:rsid w:val="000E7868"/>
    <w:rsid w:val="000E7DE7"/>
    <w:rsid w:val="000F2319"/>
    <w:rsid w:val="000F41E4"/>
    <w:rsid w:val="000F4935"/>
    <w:rsid w:val="000F5406"/>
    <w:rsid w:val="000F57EF"/>
    <w:rsid w:val="000F651A"/>
    <w:rsid w:val="000F6ACF"/>
    <w:rsid w:val="00101427"/>
    <w:rsid w:val="00101BE6"/>
    <w:rsid w:val="001032AF"/>
    <w:rsid w:val="00104E88"/>
    <w:rsid w:val="0010565D"/>
    <w:rsid w:val="0010637B"/>
    <w:rsid w:val="00106F6F"/>
    <w:rsid w:val="001077B6"/>
    <w:rsid w:val="00107ADD"/>
    <w:rsid w:val="00110411"/>
    <w:rsid w:val="00110C56"/>
    <w:rsid w:val="00110E22"/>
    <w:rsid w:val="00111C0E"/>
    <w:rsid w:val="00112F96"/>
    <w:rsid w:val="00113A4E"/>
    <w:rsid w:val="00113E50"/>
    <w:rsid w:val="0011556F"/>
    <w:rsid w:val="00115873"/>
    <w:rsid w:val="001166C5"/>
    <w:rsid w:val="00117AD1"/>
    <w:rsid w:val="001202AE"/>
    <w:rsid w:val="0012038B"/>
    <w:rsid w:val="00121060"/>
    <w:rsid w:val="00121073"/>
    <w:rsid w:val="001214FA"/>
    <w:rsid w:val="00122CF4"/>
    <w:rsid w:val="001242FD"/>
    <w:rsid w:val="00125FA8"/>
    <w:rsid w:val="00130151"/>
    <w:rsid w:val="00133364"/>
    <w:rsid w:val="00134BF8"/>
    <w:rsid w:val="00136A4E"/>
    <w:rsid w:val="00136D13"/>
    <w:rsid w:val="00136E34"/>
    <w:rsid w:val="00137191"/>
    <w:rsid w:val="00137244"/>
    <w:rsid w:val="00141CBE"/>
    <w:rsid w:val="00141D8C"/>
    <w:rsid w:val="00142B2A"/>
    <w:rsid w:val="00143AB1"/>
    <w:rsid w:val="00143F03"/>
    <w:rsid w:val="00144822"/>
    <w:rsid w:val="00145818"/>
    <w:rsid w:val="00145D53"/>
    <w:rsid w:val="00151E0B"/>
    <w:rsid w:val="0015347E"/>
    <w:rsid w:val="00153D1D"/>
    <w:rsid w:val="00154C34"/>
    <w:rsid w:val="00155338"/>
    <w:rsid w:val="00156913"/>
    <w:rsid w:val="00156D55"/>
    <w:rsid w:val="001610EF"/>
    <w:rsid w:val="00161D2D"/>
    <w:rsid w:val="0016284B"/>
    <w:rsid w:val="00164B13"/>
    <w:rsid w:val="00164B4D"/>
    <w:rsid w:val="00166027"/>
    <w:rsid w:val="00166296"/>
    <w:rsid w:val="00166337"/>
    <w:rsid w:val="0016762C"/>
    <w:rsid w:val="00167814"/>
    <w:rsid w:val="0017132D"/>
    <w:rsid w:val="0017197E"/>
    <w:rsid w:val="00174965"/>
    <w:rsid w:val="00175962"/>
    <w:rsid w:val="00176A6B"/>
    <w:rsid w:val="00177087"/>
    <w:rsid w:val="0018058E"/>
    <w:rsid w:val="0018196B"/>
    <w:rsid w:val="00182B7B"/>
    <w:rsid w:val="00186133"/>
    <w:rsid w:val="00186636"/>
    <w:rsid w:val="001875C7"/>
    <w:rsid w:val="00187732"/>
    <w:rsid w:val="00187EDF"/>
    <w:rsid w:val="00190C76"/>
    <w:rsid w:val="00191652"/>
    <w:rsid w:val="00191D8B"/>
    <w:rsid w:val="00192729"/>
    <w:rsid w:val="00193124"/>
    <w:rsid w:val="00194473"/>
    <w:rsid w:val="001947C9"/>
    <w:rsid w:val="00195BE0"/>
    <w:rsid w:val="001968F7"/>
    <w:rsid w:val="00196E1A"/>
    <w:rsid w:val="00196E69"/>
    <w:rsid w:val="001A0D5D"/>
    <w:rsid w:val="001A14DB"/>
    <w:rsid w:val="001A153B"/>
    <w:rsid w:val="001A186F"/>
    <w:rsid w:val="001A23F3"/>
    <w:rsid w:val="001A2567"/>
    <w:rsid w:val="001A2C41"/>
    <w:rsid w:val="001A35AA"/>
    <w:rsid w:val="001A4BD8"/>
    <w:rsid w:val="001A4DF0"/>
    <w:rsid w:val="001A54DD"/>
    <w:rsid w:val="001A5505"/>
    <w:rsid w:val="001A5A25"/>
    <w:rsid w:val="001A6D44"/>
    <w:rsid w:val="001B0214"/>
    <w:rsid w:val="001B0251"/>
    <w:rsid w:val="001B02C1"/>
    <w:rsid w:val="001B0EC3"/>
    <w:rsid w:val="001B2374"/>
    <w:rsid w:val="001B242F"/>
    <w:rsid w:val="001B3560"/>
    <w:rsid w:val="001B3F8E"/>
    <w:rsid w:val="001B44C7"/>
    <w:rsid w:val="001B4D1B"/>
    <w:rsid w:val="001B4EB7"/>
    <w:rsid w:val="001B60F4"/>
    <w:rsid w:val="001B6CA3"/>
    <w:rsid w:val="001B7BAA"/>
    <w:rsid w:val="001C058B"/>
    <w:rsid w:val="001C06EA"/>
    <w:rsid w:val="001C0E2D"/>
    <w:rsid w:val="001C1DD0"/>
    <w:rsid w:val="001C2865"/>
    <w:rsid w:val="001C2F6D"/>
    <w:rsid w:val="001C4A5B"/>
    <w:rsid w:val="001C5675"/>
    <w:rsid w:val="001C60BC"/>
    <w:rsid w:val="001C616D"/>
    <w:rsid w:val="001C6FC1"/>
    <w:rsid w:val="001C76CE"/>
    <w:rsid w:val="001C79A4"/>
    <w:rsid w:val="001D0255"/>
    <w:rsid w:val="001D0ECE"/>
    <w:rsid w:val="001D40B4"/>
    <w:rsid w:val="001D4149"/>
    <w:rsid w:val="001D431C"/>
    <w:rsid w:val="001D4FA7"/>
    <w:rsid w:val="001D5036"/>
    <w:rsid w:val="001D7F65"/>
    <w:rsid w:val="001E05DC"/>
    <w:rsid w:val="001E0850"/>
    <w:rsid w:val="001E0AF7"/>
    <w:rsid w:val="001E1389"/>
    <w:rsid w:val="001E1E5A"/>
    <w:rsid w:val="001E3527"/>
    <w:rsid w:val="001E3F97"/>
    <w:rsid w:val="001E4DA6"/>
    <w:rsid w:val="001E5B8A"/>
    <w:rsid w:val="001E692A"/>
    <w:rsid w:val="001F0A36"/>
    <w:rsid w:val="001F0A87"/>
    <w:rsid w:val="001F0BEB"/>
    <w:rsid w:val="001F1661"/>
    <w:rsid w:val="001F18F8"/>
    <w:rsid w:val="001F19FE"/>
    <w:rsid w:val="001F29DC"/>
    <w:rsid w:val="001F2AE1"/>
    <w:rsid w:val="001F2E74"/>
    <w:rsid w:val="001F2F3C"/>
    <w:rsid w:val="001F3EF3"/>
    <w:rsid w:val="001F3FF2"/>
    <w:rsid w:val="001F4BC8"/>
    <w:rsid w:val="001F4F07"/>
    <w:rsid w:val="001F5C0E"/>
    <w:rsid w:val="001F6BB4"/>
    <w:rsid w:val="001F7F0A"/>
    <w:rsid w:val="00200CC8"/>
    <w:rsid w:val="00201A99"/>
    <w:rsid w:val="0020242F"/>
    <w:rsid w:val="002032BD"/>
    <w:rsid w:val="00203A0D"/>
    <w:rsid w:val="00204F48"/>
    <w:rsid w:val="002051F8"/>
    <w:rsid w:val="00207D9E"/>
    <w:rsid w:val="0021001B"/>
    <w:rsid w:val="00211E43"/>
    <w:rsid w:val="00211E5B"/>
    <w:rsid w:val="00211E7E"/>
    <w:rsid w:val="0021260D"/>
    <w:rsid w:val="002136BB"/>
    <w:rsid w:val="002164C4"/>
    <w:rsid w:val="00217709"/>
    <w:rsid w:val="00220923"/>
    <w:rsid w:val="002215EA"/>
    <w:rsid w:val="00221CCD"/>
    <w:rsid w:val="00222FBD"/>
    <w:rsid w:val="00223DE7"/>
    <w:rsid w:val="00224179"/>
    <w:rsid w:val="002242DE"/>
    <w:rsid w:val="0022448A"/>
    <w:rsid w:val="00224657"/>
    <w:rsid w:val="00224687"/>
    <w:rsid w:val="00225D6A"/>
    <w:rsid w:val="002260DB"/>
    <w:rsid w:val="0022664C"/>
    <w:rsid w:val="00226ABC"/>
    <w:rsid w:val="0022742B"/>
    <w:rsid w:val="002312CE"/>
    <w:rsid w:val="002328C6"/>
    <w:rsid w:val="00232B70"/>
    <w:rsid w:val="002342C6"/>
    <w:rsid w:val="00234F8D"/>
    <w:rsid w:val="002350E4"/>
    <w:rsid w:val="00235675"/>
    <w:rsid w:val="00235815"/>
    <w:rsid w:val="002358BD"/>
    <w:rsid w:val="002400A8"/>
    <w:rsid w:val="00240F8F"/>
    <w:rsid w:val="00241474"/>
    <w:rsid w:val="002414D5"/>
    <w:rsid w:val="002417DA"/>
    <w:rsid w:val="00241F57"/>
    <w:rsid w:val="002427D9"/>
    <w:rsid w:val="002436AE"/>
    <w:rsid w:val="00244625"/>
    <w:rsid w:val="002458D6"/>
    <w:rsid w:val="00245E2A"/>
    <w:rsid w:val="00245FCC"/>
    <w:rsid w:val="002471B7"/>
    <w:rsid w:val="002505C1"/>
    <w:rsid w:val="0025098D"/>
    <w:rsid w:val="0025147C"/>
    <w:rsid w:val="00251659"/>
    <w:rsid w:val="0025247A"/>
    <w:rsid w:val="00253F34"/>
    <w:rsid w:val="00253F36"/>
    <w:rsid w:val="002548CA"/>
    <w:rsid w:val="00255241"/>
    <w:rsid w:val="002561DA"/>
    <w:rsid w:val="00256368"/>
    <w:rsid w:val="0025722C"/>
    <w:rsid w:val="00257721"/>
    <w:rsid w:val="00257BF8"/>
    <w:rsid w:val="00257E19"/>
    <w:rsid w:val="00260A93"/>
    <w:rsid w:val="00261D33"/>
    <w:rsid w:val="00261DD0"/>
    <w:rsid w:val="00262AD5"/>
    <w:rsid w:val="00264ADF"/>
    <w:rsid w:val="00265A6F"/>
    <w:rsid w:val="00265F47"/>
    <w:rsid w:val="00265F49"/>
    <w:rsid w:val="00266A3D"/>
    <w:rsid w:val="00267D15"/>
    <w:rsid w:val="00271DD7"/>
    <w:rsid w:val="00274E15"/>
    <w:rsid w:val="0027505A"/>
    <w:rsid w:val="0027553D"/>
    <w:rsid w:val="002758FD"/>
    <w:rsid w:val="00277CBF"/>
    <w:rsid w:val="002829A6"/>
    <w:rsid w:val="0028303A"/>
    <w:rsid w:val="0028339E"/>
    <w:rsid w:val="0028357F"/>
    <w:rsid w:val="00285237"/>
    <w:rsid w:val="0028700B"/>
    <w:rsid w:val="00287907"/>
    <w:rsid w:val="00287A11"/>
    <w:rsid w:val="00290D68"/>
    <w:rsid w:val="0029185B"/>
    <w:rsid w:val="00291AE1"/>
    <w:rsid w:val="00291D71"/>
    <w:rsid w:val="00292970"/>
    <w:rsid w:val="00292BC5"/>
    <w:rsid w:val="00292DAE"/>
    <w:rsid w:val="0029451B"/>
    <w:rsid w:val="002949E2"/>
    <w:rsid w:val="0029542E"/>
    <w:rsid w:val="00295FE9"/>
    <w:rsid w:val="002A1173"/>
    <w:rsid w:val="002A1264"/>
    <w:rsid w:val="002A1316"/>
    <w:rsid w:val="002A1572"/>
    <w:rsid w:val="002A352A"/>
    <w:rsid w:val="002A62B8"/>
    <w:rsid w:val="002A7228"/>
    <w:rsid w:val="002B02E0"/>
    <w:rsid w:val="002B0BE6"/>
    <w:rsid w:val="002B133D"/>
    <w:rsid w:val="002B232E"/>
    <w:rsid w:val="002B38CE"/>
    <w:rsid w:val="002B41C7"/>
    <w:rsid w:val="002B5BDD"/>
    <w:rsid w:val="002B5F4E"/>
    <w:rsid w:val="002B6113"/>
    <w:rsid w:val="002B6974"/>
    <w:rsid w:val="002B785B"/>
    <w:rsid w:val="002B7AF6"/>
    <w:rsid w:val="002C0715"/>
    <w:rsid w:val="002C16FC"/>
    <w:rsid w:val="002C1BD9"/>
    <w:rsid w:val="002C1C14"/>
    <w:rsid w:val="002C3CF6"/>
    <w:rsid w:val="002C3EAF"/>
    <w:rsid w:val="002C4F73"/>
    <w:rsid w:val="002C50CF"/>
    <w:rsid w:val="002C58B4"/>
    <w:rsid w:val="002C5ECE"/>
    <w:rsid w:val="002C67A1"/>
    <w:rsid w:val="002C7811"/>
    <w:rsid w:val="002C796C"/>
    <w:rsid w:val="002D0D21"/>
    <w:rsid w:val="002D0D2B"/>
    <w:rsid w:val="002D216D"/>
    <w:rsid w:val="002D39BF"/>
    <w:rsid w:val="002D4843"/>
    <w:rsid w:val="002D4B48"/>
    <w:rsid w:val="002D4BB9"/>
    <w:rsid w:val="002D6A92"/>
    <w:rsid w:val="002E0278"/>
    <w:rsid w:val="002E0743"/>
    <w:rsid w:val="002E0C76"/>
    <w:rsid w:val="002E188E"/>
    <w:rsid w:val="002E18F8"/>
    <w:rsid w:val="002E229F"/>
    <w:rsid w:val="002E3223"/>
    <w:rsid w:val="002E396D"/>
    <w:rsid w:val="002E3A6E"/>
    <w:rsid w:val="002E3B6D"/>
    <w:rsid w:val="002E4716"/>
    <w:rsid w:val="002E6529"/>
    <w:rsid w:val="002E6751"/>
    <w:rsid w:val="002E7DC6"/>
    <w:rsid w:val="002F0598"/>
    <w:rsid w:val="002F07D6"/>
    <w:rsid w:val="002F083A"/>
    <w:rsid w:val="002F0EC2"/>
    <w:rsid w:val="002F19E6"/>
    <w:rsid w:val="002F21A2"/>
    <w:rsid w:val="002F28FD"/>
    <w:rsid w:val="002F3125"/>
    <w:rsid w:val="002F3C3B"/>
    <w:rsid w:val="002F442A"/>
    <w:rsid w:val="002F5167"/>
    <w:rsid w:val="002F56CC"/>
    <w:rsid w:val="002F5991"/>
    <w:rsid w:val="002F59EB"/>
    <w:rsid w:val="002F6838"/>
    <w:rsid w:val="002F74C4"/>
    <w:rsid w:val="002F7B99"/>
    <w:rsid w:val="002F7F81"/>
    <w:rsid w:val="0030236A"/>
    <w:rsid w:val="00302DAB"/>
    <w:rsid w:val="00303368"/>
    <w:rsid w:val="003062DE"/>
    <w:rsid w:val="003067AA"/>
    <w:rsid w:val="003076D1"/>
    <w:rsid w:val="003115F1"/>
    <w:rsid w:val="00311608"/>
    <w:rsid w:val="00311775"/>
    <w:rsid w:val="00311782"/>
    <w:rsid w:val="00311FBC"/>
    <w:rsid w:val="00313462"/>
    <w:rsid w:val="00314E8E"/>
    <w:rsid w:val="00315083"/>
    <w:rsid w:val="003151DD"/>
    <w:rsid w:val="00315C7E"/>
    <w:rsid w:val="00316AB7"/>
    <w:rsid w:val="0032066C"/>
    <w:rsid w:val="00320C0A"/>
    <w:rsid w:val="0032110A"/>
    <w:rsid w:val="00321633"/>
    <w:rsid w:val="00321BD7"/>
    <w:rsid w:val="00322686"/>
    <w:rsid w:val="00322D6B"/>
    <w:rsid w:val="00322ECB"/>
    <w:rsid w:val="00323800"/>
    <w:rsid w:val="00324521"/>
    <w:rsid w:val="00325C37"/>
    <w:rsid w:val="00325EDE"/>
    <w:rsid w:val="0032627C"/>
    <w:rsid w:val="00326AFB"/>
    <w:rsid w:val="003309AA"/>
    <w:rsid w:val="00330CB7"/>
    <w:rsid w:val="00332A8F"/>
    <w:rsid w:val="003330F6"/>
    <w:rsid w:val="0033388C"/>
    <w:rsid w:val="00333D49"/>
    <w:rsid w:val="0033401F"/>
    <w:rsid w:val="00334328"/>
    <w:rsid w:val="00334BC9"/>
    <w:rsid w:val="0033692D"/>
    <w:rsid w:val="00337E29"/>
    <w:rsid w:val="00341E36"/>
    <w:rsid w:val="0034268F"/>
    <w:rsid w:val="003431A6"/>
    <w:rsid w:val="00343B5E"/>
    <w:rsid w:val="00343CCD"/>
    <w:rsid w:val="00346B83"/>
    <w:rsid w:val="00346BF1"/>
    <w:rsid w:val="0035175E"/>
    <w:rsid w:val="00351821"/>
    <w:rsid w:val="003525B5"/>
    <w:rsid w:val="00352AF4"/>
    <w:rsid w:val="003538BE"/>
    <w:rsid w:val="00353E7B"/>
    <w:rsid w:val="00355A0B"/>
    <w:rsid w:val="00356165"/>
    <w:rsid w:val="003572A5"/>
    <w:rsid w:val="00357D8D"/>
    <w:rsid w:val="003603A1"/>
    <w:rsid w:val="003607C6"/>
    <w:rsid w:val="00363E3C"/>
    <w:rsid w:val="0036521A"/>
    <w:rsid w:val="00365B94"/>
    <w:rsid w:val="003664E6"/>
    <w:rsid w:val="0037016A"/>
    <w:rsid w:val="00371B1B"/>
    <w:rsid w:val="00371B44"/>
    <w:rsid w:val="003735B1"/>
    <w:rsid w:val="0037393E"/>
    <w:rsid w:val="0037449A"/>
    <w:rsid w:val="003749C7"/>
    <w:rsid w:val="00374D75"/>
    <w:rsid w:val="00376350"/>
    <w:rsid w:val="0037684D"/>
    <w:rsid w:val="00376C47"/>
    <w:rsid w:val="00377174"/>
    <w:rsid w:val="00377496"/>
    <w:rsid w:val="003800A9"/>
    <w:rsid w:val="0038023D"/>
    <w:rsid w:val="00382451"/>
    <w:rsid w:val="00382AEC"/>
    <w:rsid w:val="00383364"/>
    <w:rsid w:val="00383382"/>
    <w:rsid w:val="003833D0"/>
    <w:rsid w:val="00383456"/>
    <w:rsid w:val="00383EF8"/>
    <w:rsid w:val="00384AF1"/>
    <w:rsid w:val="00385A8E"/>
    <w:rsid w:val="0038615C"/>
    <w:rsid w:val="003869B6"/>
    <w:rsid w:val="003903DD"/>
    <w:rsid w:val="003911B7"/>
    <w:rsid w:val="003926A4"/>
    <w:rsid w:val="00392DF9"/>
    <w:rsid w:val="003935C5"/>
    <w:rsid w:val="0039404A"/>
    <w:rsid w:val="00394116"/>
    <w:rsid w:val="00394200"/>
    <w:rsid w:val="00394254"/>
    <w:rsid w:val="003960A6"/>
    <w:rsid w:val="0039648F"/>
    <w:rsid w:val="00396A79"/>
    <w:rsid w:val="003A41B3"/>
    <w:rsid w:val="003A5DA9"/>
    <w:rsid w:val="003A7D36"/>
    <w:rsid w:val="003B0022"/>
    <w:rsid w:val="003B0620"/>
    <w:rsid w:val="003B1711"/>
    <w:rsid w:val="003B33F1"/>
    <w:rsid w:val="003B4C08"/>
    <w:rsid w:val="003B5301"/>
    <w:rsid w:val="003B7CA0"/>
    <w:rsid w:val="003C05C8"/>
    <w:rsid w:val="003C12A2"/>
    <w:rsid w:val="003C1686"/>
    <w:rsid w:val="003C19B4"/>
    <w:rsid w:val="003C2737"/>
    <w:rsid w:val="003C2905"/>
    <w:rsid w:val="003C2EFA"/>
    <w:rsid w:val="003C334C"/>
    <w:rsid w:val="003C4481"/>
    <w:rsid w:val="003C49D0"/>
    <w:rsid w:val="003C6122"/>
    <w:rsid w:val="003C6487"/>
    <w:rsid w:val="003C6E67"/>
    <w:rsid w:val="003C7910"/>
    <w:rsid w:val="003D0684"/>
    <w:rsid w:val="003D0A7E"/>
    <w:rsid w:val="003D3F84"/>
    <w:rsid w:val="003D43C6"/>
    <w:rsid w:val="003D476A"/>
    <w:rsid w:val="003D4832"/>
    <w:rsid w:val="003D552C"/>
    <w:rsid w:val="003D677D"/>
    <w:rsid w:val="003D75DF"/>
    <w:rsid w:val="003D79BE"/>
    <w:rsid w:val="003E016E"/>
    <w:rsid w:val="003E0CC8"/>
    <w:rsid w:val="003E20AA"/>
    <w:rsid w:val="003E261B"/>
    <w:rsid w:val="003E2D84"/>
    <w:rsid w:val="003E3E2A"/>
    <w:rsid w:val="003E4016"/>
    <w:rsid w:val="003E4A2F"/>
    <w:rsid w:val="003E57B2"/>
    <w:rsid w:val="003E5C22"/>
    <w:rsid w:val="003E5DA9"/>
    <w:rsid w:val="003F1A6C"/>
    <w:rsid w:val="003F2221"/>
    <w:rsid w:val="003F5EDF"/>
    <w:rsid w:val="003F6A33"/>
    <w:rsid w:val="003F7131"/>
    <w:rsid w:val="003F7C3B"/>
    <w:rsid w:val="003F7FCB"/>
    <w:rsid w:val="0040113A"/>
    <w:rsid w:val="00401A3B"/>
    <w:rsid w:val="00401A5B"/>
    <w:rsid w:val="00404670"/>
    <w:rsid w:val="00405D59"/>
    <w:rsid w:val="00413C03"/>
    <w:rsid w:val="00413E83"/>
    <w:rsid w:val="00413F35"/>
    <w:rsid w:val="00413FE3"/>
    <w:rsid w:val="00414F89"/>
    <w:rsid w:val="004163FA"/>
    <w:rsid w:val="00416EF3"/>
    <w:rsid w:val="004171F8"/>
    <w:rsid w:val="004178B0"/>
    <w:rsid w:val="0042009A"/>
    <w:rsid w:val="00420697"/>
    <w:rsid w:val="0042242C"/>
    <w:rsid w:val="0042286C"/>
    <w:rsid w:val="004229D1"/>
    <w:rsid w:val="00425A1D"/>
    <w:rsid w:val="00425A96"/>
    <w:rsid w:val="00425FD2"/>
    <w:rsid w:val="00427A3B"/>
    <w:rsid w:val="004326AE"/>
    <w:rsid w:val="004328BF"/>
    <w:rsid w:val="00432DCE"/>
    <w:rsid w:val="004338EB"/>
    <w:rsid w:val="00434BCE"/>
    <w:rsid w:val="00435961"/>
    <w:rsid w:val="00435BC9"/>
    <w:rsid w:val="00435BDE"/>
    <w:rsid w:val="0044223C"/>
    <w:rsid w:val="004439FA"/>
    <w:rsid w:val="00443E12"/>
    <w:rsid w:val="004442C1"/>
    <w:rsid w:val="0044461D"/>
    <w:rsid w:val="0044567C"/>
    <w:rsid w:val="00447188"/>
    <w:rsid w:val="0044726E"/>
    <w:rsid w:val="00447B34"/>
    <w:rsid w:val="004519DA"/>
    <w:rsid w:val="00452309"/>
    <w:rsid w:val="0045253C"/>
    <w:rsid w:val="004538EA"/>
    <w:rsid w:val="00455516"/>
    <w:rsid w:val="00457F0B"/>
    <w:rsid w:val="00460FEF"/>
    <w:rsid w:val="00463294"/>
    <w:rsid w:val="00463628"/>
    <w:rsid w:val="00463719"/>
    <w:rsid w:val="00463FCA"/>
    <w:rsid w:val="0046419A"/>
    <w:rsid w:val="004642ED"/>
    <w:rsid w:val="00464B8D"/>
    <w:rsid w:val="004664D6"/>
    <w:rsid w:val="004707DE"/>
    <w:rsid w:val="00470B26"/>
    <w:rsid w:val="004713C7"/>
    <w:rsid w:val="0047248E"/>
    <w:rsid w:val="00472E9B"/>
    <w:rsid w:val="004738DF"/>
    <w:rsid w:val="00474DA0"/>
    <w:rsid w:val="0047540D"/>
    <w:rsid w:val="00475A0D"/>
    <w:rsid w:val="00475D4A"/>
    <w:rsid w:val="0047702A"/>
    <w:rsid w:val="004777F1"/>
    <w:rsid w:val="00481354"/>
    <w:rsid w:val="00481A59"/>
    <w:rsid w:val="00481D09"/>
    <w:rsid w:val="00482D9D"/>
    <w:rsid w:val="004830F2"/>
    <w:rsid w:val="00484035"/>
    <w:rsid w:val="00486948"/>
    <w:rsid w:val="00486E0F"/>
    <w:rsid w:val="00486E11"/>
    <w:rsid w:val="00487711"/>
    <w:rsid w:val="004879D5"/>
    <w:rsid w:val="004912D7"/>
    <w:rsid w:val="00491729"/>
    <w:rsid w:val="00491D90"/>
    <w:rsid w:val="00492275"/>
    <w:rsid w:val="004932B7"/>
    <w:rsid w:val="004938F0"/>
    <w:rsid w:val="00493956"/>
    <w:rsid w:val="0049440D"/>
    <w:rsid w:val="004944B4"/>
    <w:rsid w:val="0049733F"/>
    <w:rsid w:val="004975F7"/>
    <w:rsid w:val="0049789E"/>
    <w:rsid w:val="004A2528"/>
    <w:rsid w:val="004A3D65"/>
    <w:rsid w:val="004A5A22"/>
    <w:rsid w:val="004A6256"/>
    <w:rsid w:val="004A62F7"/>
    <w:rsid w:val="004A6A2C"/>
    <w:rsid w:val="004A704D"/>
    <w:rsid w:val="004A788F"/>
    <w:rsid w:val="004B041F"/>
    <w:rsid w:val="004B0FAC"/>
    <w:rsid w:val="004B1727"/>
    <w:rsid w:val="004B2F50"/>
    <w:rsid w:val="004B339D"/>
    <w:rsid w:val="004B3936"/>
    <w:rsid w:val="004B3CDA"/>
    <w:rsid w:val="004B432C"/>
    <w:rsid w:val="004B4596"/>
    <w:rsid w:val="004B4B48"/>
    <w:rsid w:val="004B5227"/>
    <w:rsid w:val="004B5FC0"/>
    <w:rsid w:val="004B6DE2"/>
    <w:rsid w:val="004C0831"/>
    <w:rsid w:val="004C0A7E"/>
    <w:rsid w:val="004C0C8E"/>
    <w:rsid w:val="004C0EEF"/>
    <w:rsid w:val="004C199E"/>
    <w:rsid w:val="004C38DB"/>
    <w:rsid w:val="004C3929"/>
    <w:rsid w:val="004C4372"/>
    <w:rsid w:val="004C4959"/>
    <w:rsid w:val="004C4A6F"/>
    <w:rsid w:val="004C52EC"/>
    <w:rsid w:val="004C680A"/>
    <w:rsid w:val="004C71E4"/>
    <w:rsid w:val="004C74DE"/>
    <w:rsid w:val="004D17CE"/>
    <w:rsid w:val="004D195D"/>
    <w:rsid w:val="004D25F7"/>
    <w:rsid w:val="004D4C99"/>
    <w:rsid w:val="004D54D7"/>
    <w:rsid w:val="004D5A49"/>
    <w:rsid w:val="004D78EE"/>
    <w:rsid w:val="004E0277"/>
    <w:rsid w:val="004E158E"/>
    <w:rsid w:val="004E271C"/>
    <w:rsid w:val="004E577D"/>
    <w:rsid w:val="004E6DFB"/>
    <w:rsid w:val="004F0D3E"/>
    <w:rsid w:val="004F1DDE"/>
    <w:rsid w:val="004F2EE5"/>
    <w:rsid w:val="004F44A2"/>
    <w:rsid w:val="004F62A9"/>
    <w:rsid w:val="004F689B"/>
    <w:rsid w:val="004F6FB1"/>
    <w:rsid w:val="004F742C"/>
    <w:rsid w:val="00500CE3"/>
    <w:rsid w:val="00501895"/>
    <w:rsid w:val="00502323"/>
    <w:rsid w:val="00504B0D"/>
    <w:rsid w:val="0050598F"/>
    <w:rsid w:val="00505C18"/>
    <w:rsid w:val="00506302"/>
    <w:rsid w:val="005063B7"/>
    <w:rsid w:val="005107C4"/>
    <w:rsid w:val="00513799"/>
    <w:rsid w:val="00513851"/>
    <w:rsid w:val="00515114"/>
    <w:rsid w:val="00515288"/>
    <w:rsid w:val="00516583"/>
    <w:rsid w:val="0051750C"/>
    <w:rsid w:val="00517DBC"/>
    <w:rsid w:val="00520862"/>
    <w:rsid w:val="005209DF"/>
    <w:rsid w:val="00521F93"/>
    <w:rsid w:val="0052270B"/>
    <w:rsid w:val="00522E13"/>
    <w:rsid w:val="005230FA"/>
    <w:rsid w:val="00523CED"/>
    <w:rsid w:val="0052538C"/>
    <w:rsid w:val="00525ED5"/>
    <w:rsid w:val="00526012"/>
    <w:rsid w:val="005267FE"/>
    <w:rsid w:val="005277B2"/>
    <w:rsid w:val="005300AD"/>
    <w:rsid w:val="005302F0"/>
    <w:rsid w:val="00530570"/>
    <w:rsid w:val="00531D2E"/>
    <w:rsid w:val="00532458"/>
    <w:rsid w:val="005324A0"/>
    <w:rsid w:val="0053262B"/>
    <w:rsid w:val="005327E3"/>
    <w:rsid w:val="005335B3"/>
    <w:rsid w:val="00533DB8"/>
    <w:rsid w:val="00533F2E"/>
    <w:rsid w:val="00534090"/>
    <w:rsid w:val="0053500A"/>
    <w:rsid w:val="00535AEE"/>
    <w:rsid w:val="0053659D"/>
    <w:rsid w:val="00536873"/>
    <w:rsid w:val="005379F9"/>
    <w:rsid w:val="005407F1"/>
    <w:rsid w:val="00542F2C"/>
    <w:rsid w:val="00543589"/>
    <w:rsid w:val="00543A12"/>
    <w:rsid w:val="00544A4B"/>
    <w:rsid w:val="00544F9D"/>
    <w:rsid w:val="00545AF0"/>
    <w:rsid w:val="005465D7"/>
    <w:rsid w:val="005475DE"/>
    <w:rsid w:val="0055153F"/>
    <w:rsid w:val="0055269B"/>
    <w:rsid w:val="00553760"/>
    <w:rsid w:val="00553A57"/>
    <w:rsid w:val="005542EB"/>
    <w:rsid w:val="00555AF1"/>
    <w:rsid w:val="0055738D"/>
    <w:rsid w:val="00557EC0"/>
    <w:rsid w:val="00560135"/>
    <w:rsid w:val="00563CB5"/>
    <w:rsid w:val="00563FEB"/>
    <w:rsid w:val="005642AC"/>
    <w:rsid w:val="0056497D"/>
    <w:rsid w:val="00564C4D"/>
    <w:rsid w:val="00565156"/>
    <w:rsid w:val="005652D5"/>
    <w:rsid w:val="00565922"/>
    <w:rsid w:val="005659F7"/>
    <w:rsid w:val="0056656F"/>
    <w:rsid w:val="005717E9"/>
    <w:rsid w:val="00571C93"/>
    <w:rsid w:val="00571FEE"/>
    <w:rsid w:val="005724D9"/>
    <w:rsid w:val="005727C0"/>
    <w:rsid w:val="0057280E"/>
    <w:rsid w:val="00572A58"/>
    <w:rsid w:val="00574DF1"/>
    <w:rsid w:val="00574FEB"/>
    <w:rsid w:val="0057609D"/>
    <w:rsid w:val="0057689F"/>
    <w:rsid w:val="0057745D"/>
    <w:rsid w:val="0058047F"/>
    <w:rsid w:val="00580542"/>
    <w:rsid w:val="0058171F"/>
    <w:rsid w:val="00581B3E"/>
    <w:rsid w:val="00582195"/>
    <w:rsid w:val="005831CF"/>
    <w:rsid w:val="00583F63"/>
    <w:rsid w:val="005843FC"/>
    <w:rsid w:val="005848F9"/>
    <w:rsid w:val="0058578F"/>
    <w:rsid w:val="00585A92"/>
    <w:rsid w:val="00586157"/>
    <w:rsid w:val="00586D8D"/>
    <w:rsid w:val="00586E8C"/>
    <w:rsid w:val="00587A74"/>
    <w:rsid w:val="00587F29"/>
    <w:rsid w:val="00590ABB"/>
    <w:rsid w:val="00591DD4"/>
    <w:rsid w:val="00592425"/>
    <w:rsid w:val="00592B4B"/>
    <w:rsid w:val="00592BB6"/>
    <w:rsid w:val="00593835"/>
    <w:rsid w:val="00593CF8"/>
    <w:rsid w:val="0059400C"/>
    <w:rsid w:val="005959BE"/>
    <w:rsid w:val="00595F64"/>
    <w:rsid w:val="00597AD3"/>
    <w:rsid w:val="005A07D0"/>
    <w:rsid w:val="005A0A5A"/>
    <w:rsid w:val="005A1408"/>
    <w:rsid w:val="005A3FDC"/>
    <w:rsid w:val="005A483B"/>
    <w:rsid w:val="005A59DF"/>
    <w:rsid w:val="005A7AC3"/>
    <w:rsid w:val="005B00BE"/>
    <w:rsid w:val="005B0392"/>
    <w:rsid w:val="005B0D87"/>
    <w:rsid w:val="005B1432"/>
    <w:rsid w:val="005B2890"/>
    <w:rsid w:val="005B3291"/>
    <w:rsid w:val="005B3F40"/>
    <w:rsid w:val="005B4388"/>
    <w:rsid w:val="005B5D06"/>
    <w:rsid w:val="005B621C"/>
    <w:rsid w:val="005B75EC"/>
    <w:rsid w:val="005C01F9"/>
    <w:rsid w:val="005C09AA"/>
    <w:rsid w:val="005C16D8"/>
    <w:rsid w:val="005C1F7C"/>
    <w:rsid w:val="005C2102"/>
    <w:rsid w:val="005C50C0"/>
    <w:rsid w:val="005C5F0D"/>
    <w:rsid w:val="005C74EC"/>
    <w:rsid w:val="005D108A"/>
    <w:rsid w:val="005D112F"/>
    <w:rsid w:val="005D22AC"/>
    <w:rsid w:val="005D3225"/>
    <w:rsid w:val="005D4B53"/>
    <w:rsid w:val="005D656E"/>
    <w:rsid w:val="005D6E58"/>
    <w:rsid w:val="005D7E52"/>
    <w:rsid w:val="005E0308"/>
    <w:rsid w:val="005E0369"/>
    <w:rsid w:val="005E0488"/>
    <w:rsid w:val="005E0524"/>
    <w:rsid w:val="005E0F06"/>
    <w:rsid w:val="005E28AD"/>
    <w:rsid w:val="005E2C50"/>
    <w:rsid w:val="005E30B3"/>
    <w:rsid w:val="005E3D9A"/>
    <w:rsid w:val="005E459E"/>
    <w:rsid w:val="005E5169"/>
    <w:rsid w:val="005E779D"/>
    <w:rsid w:val="005F041F"/>
    <w:rsid w:val="005F19E3"/>
    <w:rsid w:val="005F303B"/>
    <w:rsid w:val="005F30DF"/>
    <w:rsid w:val="005F31FF"/>
    <w:rsid w:val="005F686E"/>
    <w:rsid w:val="00602C68"/>
    <w:rsid w:val="00603B09"/>
    <w:rsid w:val="006042DE"/>
    <w:rsid w:val="00604A41"/>
    <w:rsid w:val="00604E14"/>
    <w:rsid w:val="006050AA"/>
    <w:rsid w:val="00605EF8"/>
    <w:rsid w:val="00606C73"/>
    <w:rsid w:val="00607AC2"/>
    <w:rsid w:val="00607F3B"/>
    <w:rsid w:val="006107A6"/>
    <w:rsid w:val="00610822"/>
    <w:rsid w:val="00610C1D"/>
    <w:rsid w:val="00610D6A"/>
    <w:rsid w:val="00611170"/>
    <w:rsid w:val="0061164A"/>
    <w:rsid w:val="0061200B"/>
    <w:rsid w:val="00612FF6"/>
    <w:rsid w:val="006132B5"/>
    <w:rsid w:val="00615179"/>
    <w:rsid w:val="006162B4"/>
    <w:rsid w:val="00617F44"/>
    <w:rsid w:val="0062504B"/>
    <w:rsid w:val="00626472"/>
    <w:rsid w:val="00626493"/>
    <w:rsid w:val="00626DB7"/>
    <w:rsid w:val="00626E2A"/>
    <w:rsid w:val="006306A0"/>
    <w:rsid w:val="00630D76"/>
    <w:rsid w:val="00634481"/>
    <w:rsid w:val="00634905"/>
    <w:rsid w:val="006349CC"/>
    <w:rsid w:val="00634F7E"/>
    <w:rsid w:val="00635420"/>
    <w:rsid w:val="00635825"/>
    <w:rsid w:val="0064079F"/>
    <w:rsid w:val="006411D7"/>
    <w:rsid w:val="006423DC"/>
    <w:rsid w:val="00644432"/>
    <w:rsid w:val="006446EA"/>
    <w:rsid w:val="0064487D"/>
    <w:rsid w:val="00645580"/>
    <w:rsid w:val="006459C2"/>
    <w:rsid w:val="006461C3"/>
    <w:rsid w:val="00646BDC"/>
    <w:rsid w:val="006510E5"/>
    <w:rsid w:val="0065117B"/>
    <w:rsid w:val="00651BB2"/>
    <w:rsid w:val="006524AE"/>
    <w:rsid w:val="00653499"/>
    <w:rsid w:val="00653CDD"/>
    <w:rsid w:val="00653F80"/>
    <w:rsid w:val="0065423A"/>
    <w:rsid w:val="00654D18"/>
    <w:rsid w:val="00654F0A"/>
    <w:rsid w:val="00656096"/>
    <w:rsid w:val="00656F31"/>
    <w:rsid w:val="006577DC"/>
    <w:rsid w:val="0066167B"/>
    <w:rsid w:val="00664AC5"/>
    <w:rsid w:val="006667E5"/>
    <w:rsid w:val="00666E6A"/>
    <w:rsid w:val="00666FAC"/>
    <w:rsid w:val="00667EE2"/>
    <w:rsid w:val="00667FC8"/>
    <w:rsid w:val="00670271"/>
    <w:rsid w:val="00670E2C"/>
    <w:rsid w:val="006714A1"/>
    <w:rsid w:val="00671799"/>
    <w:rsid w:val="0067204F"/>
    <w:rsid w:val="00672BF6"/>
    <w:rsid w:val="00672ECD"/>
    <w:rsid w:val="00672F5B"/>
    <w:rsid w:val="00673D38"/>
    <w:rsid w:val="00674025"/>
    <w:rsid w:val="00676166"/>
    <w:rsid w:val="00676AC7"/>
    <w:rsid w:val="006808F1"/>
    <w:rsid w:val="0068190C"/>
    <w:rsid w:val="00685755"/>
    <w:rsid w:val="00685BFC"/>
    <w:rsid w:val="006864AD"/>
    <w:rsid w:val="00687120"/>
    <w:rsid w:val="0069023D"/>
    <w:rsid w:val="00690BCB"/>
    <w:rsid w:val="00694C58"/>
    <w:rsid w:val="00694C5E"/>
    <w:rsid w:val="00695140"/>
    <w:rsid w:val="0069672A"/>
    <w:rsid w:val="00697F22"/>
    <w:rsid w:val="006A1E93"/>
    <w:rsid w:val="006A2B3B"/>
    <w:rsid w:val="006A2BCD"/>
    <w:rsid w:val="006A2C33"/>
    <w:rsid w:val="006A37D0"/>
    <w:rsid w:val="006A490E"/>
    <w:rsid w:val="006A50B6"/>
    <w:rsid w:val="006A5938"/>
    <w:rsid w:val="006A6CC6"/>
    <w:rsid w:val="006A7B66"/>
    <w:rsid w:val="006B0DA8"/>
    <w:rsid w:val="006B109C"/>
    <w:rsid w:val="006B232D"/>
    <w:rsid w:val="006B3AE9"/>
    <w:rsid w:val="006B4A6A"/>
    <w:rsid w:val="006B529B"/>
    <w:rsid w:val="006B5456"/>
    <w:rsid w:val="006B653C"/>
    <w:rsid w:val="006C29B5"/>
    <w:rsid w:val="006C309F"/>
    <w:rsid w:val="006C3542"/>
    <w:rsid w:val="006C3743"/>
    <w:rsid w:val="006C3A71"/>
    <w:rsid w:val="006C4E7A"/>
    <w:rsid w:val="006C4ED7"/>
    <w:rsid w:val="006C5280"/>
    <w:rsid w:val="006C55C5"/>
    <w:rsid w:val="006C564F"/>
    <w:rsid w:val="006C5B03"/>
    <w:rsid w:val="006D03D3"/>
    <w:rsid w:val="006D0A05"/>
    <w:rsid w:val="006D0BCC"/>
    <w:rsid w:val="006D1BC7"/>
    <w:rsid w:val="006D4C29"/>
    <w:rsid w:val="006D57B9"/>
    <w:rsid w:val="006D59B6"/>
    <w:rsid w:val="006D5B75"/>
    <w:rsid w:val="006D6F62"/>
    <w:rsid w:val="006D6FF1"/>
    <w:rsid w:val="006D7083"/>
    <w:rsid w:val="006D73F8"/>
    <w:rsid w:val="006E00AA"/>
    <w:rsid w:val="006E0794"/>
    <w:rsid w:val="006E1330"/>
    <w:rsid w:val="006E2A11"/>
    <w:rsid w:val="006E4D2E"/>
    <w:rsid w:val="006E6006"/>
    <w:rsid w:val="006E66CA"/>
    <w:rsid w:val="006E696E"/>
    <w:rsid w:val="006E6C85"/>
    <w:rsid w:val="006E701C"/>
    <w:rsid w:val="006E7320"/>
    <w:rsid w:val="006F0050"/>
    <w:rsid w:val="006F125D"/>
    <w:rsid w:val="006F1556"/>
    <w:rsid w:val="006F2112"/>
    <w:rsid w:val="006F25C5"/>
    <w:rsid w:val="006F2F01"/>
    <w:rsid w:val="006F458A"/>
    <w:rsid w:val="006F559E"/>
    <w:rsid w:val="006F6E4A"/>
    <w:rsid w:val="006F7539"/>
    <w:rsid w:val="006F7BBA"/>
    <w:rsid w:val="00701101"/>
    <w:rsid w:val="00701BF0"/>
    <w:rsid w:val="00701D34"/>
    <w:rsid w:val="0070253C"/>
    <w:rsid w:val="007028F4"/>
    <w:rsid w:val="00702915"/>
    <w:rsid w:val="00702B39"/>
    <w:rsid w:val="007040D7"/>
    <w:rsid w:val="00705F62"/>
    <w:rsid w:val="00706115"/>
    <w:rsid w:val="00706288"/>
    <w:rsid w:val="00707B1E"/>
    <w:rsid w:val="00707E3D"/>
    <w:rsid w:val="00710153"/>
    <w:rsid w:val="00710B0D"/>
    <w:rsid w:val="00711F46"/>
    <w:rsid w:val="007126AF"/>
    <w:rsid w:val="0071271E"/>
    <w:rsid w:val="00712D44"/>
    <w:rsid w:val="007157BF"/>
    <w:rsid w:val="00715B8F"/>
    <w:rsid w:val="0071630C"/>
    <w:rsid w:val="00716380"/>
    <w:rsid w:val="00717AB4"/>
    <w:rsid w:val="00720985"/>
    <w:rsid w:val="00721331"/>
    <w:rsid w:val="00721803"/>
    <w:rsid w:val="00721A04"/>
    <w:rsid w:val="00722004"/>
    <w:rsid w:val="00722A07"/>
    <w:rsid w:val="00722C93"/>
    <w:rsid w:val="00722D8F"/>
    <w:rsid w:val="007232FB"/>
    <w:rsid w:val="007244FD"/>
    <w:rsid w:val="00724D31"/>
    <w:rsid w:val="00725218"/>
    <w:rsid w:val="0072566A"/>
    <w:rsid w:val="00725A62"/>
    <w:rsid w:val="00725FB2"/>
    <w:rsid w:val="00730BAB"/>
    <w:rsid w:val="00730D98"/>
    <w:rsid w:val="0073169C"/>
    <w:rsid w:val="00731B3E"/>
    <w:rsid w:val="00731C96"/>
    <w:rsid w:val="007329DD"/>
    <w:rsid w:val="00734469"/>
    <w:rsid w:val="00735360"/>
    <w:rsid w:val="00735865"/>
    <w:rsid w:val="00735FB4"/>
    <w:rsid w:val="00736013"/>
    <w:rsid w:val="007362B9"/>
    <w:rsid w:val="007364C5"/>
    <w:rsid w:val="00736DBB"/>
    <w:rsid w:val="00740543"/>
    <w:rsid w:val="00740D2A"/>
    <w:rsid w:val="00740E4B"/>
    <w:rsid w:val="0074312B"/>
    <w:rsid w:val="00743EBF"/>
    <w:rsid w:val="0074434A"/>
    <w:rsid w:val="00745121"/>
    <w:rsid w:val="00745584"/>
    <w:rsid w:val="00745639"/>
    <w:rsid w:val="007458CE"/>
    <w:rsid w:val="0074627E"/>
    <w:rsid w:val="007465D5"/>
    <w:rsid w:val="00746C82"/>
    <w:rsid w:val="00750091"/>
    <w:rsid w:val="00751347"/>
    <w:rsid w:val="00751AD1"/>
    <w:rsid w:val="007522D0"/>
    <w:rsid w:val="00752493"/>
    <w:rsid w:val="00754715"/>
    <w:rsid w:val="0075529D"/>
    <w:rsid w:val="00760220"/>
    <w:rsid w:val="007608AC"/>
    <w:rsid w:val="00761394"/>
    <w:rsid w:val="007648B8"/>
    <w:rsid w:val="00765074"/>
    <w:rsid w:val="00765417"/>
    <w:rsid w:val="0076541F"/>
    <w:rsid w:val="00766F93"/>
    <w:rsid w:val="00771C33"/>
    <w:rsid w:val="00772213"/>
    <w:rsid w:val="00772756"/>
    <w:rsid w:val="00772D4B"/>
    <w:rsid w:val="0077314A"/>
    <w:rsid w:val="0077424B"/>
    <w:rsid w:val="00774AFC"/>
    <w:rsid w:val="00774C27"/>
    <w:rsid w:val="00775314"/>
    <w:rsid w:val="00775D1E"/>
    <w:rsid w:val="00776F41"/>
    <w:rsid w:val="00780590"/>
    <w:rsid w:val="0078125B"/>
    <w:rsid w:val="00781404"/>
    <w:rsid w:val="00782836"/>
    <w:rsid w:val="0078288E"/>
    <w:rsid w:val="00784BF4"/>
    <w:rsid w:val="00784D3F"/>
    <w:rsid w:val="00784F87"/>
    <w:rsid w:val="007860F8"/>
    <w:rsid w:val="00786968"/>
    <w:rsid w:val="00787482"/>
    <w:rsid w:val="0078798B"/>
    <w:rsid w:val="00790436"/>
    <w:rsid w:val="00793D73"/>
    <w:rsid w:val="007948EE"/>
    <w:rsid w:val="007962A7"/>
    <w:rsid w:val="007966D9"/>
    <w:rsid w:val="00797118"/>
    <w:rsid w:val="007A1C71"/>
    <w:rsid w:val="007A24F7"/>
    <w:rsid w:val="007A2AF7"/>
    <w:rsid w:val="007A2E93"/>
    <w:rsid w:val="007A33BE"/>
    <w:rsid w:val="007A3D5C"/>
    <w:rsid w:val="007A3F4E"/>
    <w:rsid w:val="007A439B"/>
    <w:rsid w:val="007A4EA6"/>
    <w:rsid w:val="007A5203"/>
    <w:rsid w:val="007A5FEB"/>
    <w:rsid w:val="007A6491"/>
    <w:rsid w:val="007A6DE4"/>
    <w:rsid w:val="007A77E5"/>
    <w:rsid w:val="007A7F5A"/>
    <w:rsid w:val="007B016D"/>
    <w:rsid w:val="007B0C64"/>
    <w:rsid w:val="007B240A"/>
    <w:rsid w:val="007B2830"/>
    <w:rsid w:val="007B2F2D"/>
    <w:rsid w:val="007B380E"/>
    <w:rsid w:val="007B395A"/>
    <w:rsid w:val="007B5CED"/>
    <w:rsid w:val="007B61A3"/>
    <w:rsid w:val="007B63F7"/>
    <w:rsid w:val="007B64F3"/>
    <w:rsid w:val="007C0566"/>
    <w:rsid w:val="007C2DF8"/>
    <w:rsid w:val="007C3CD7"/>
    <w:rsid w:val="007C4A48"/>
    <w:rsid w:val="007C5140"/>
    <w:rsid w:val="007C5261"/>
    <w:rsid w:val="007C5C68"/>
    <w:rsid w:val="007C68D0"/>
    <w:rsid w:val="007C721B"/>
    <w:rsid w:val="007C7815"/>
    <w:rsid w:val="007D06A7"/>
    <w:rsid w:val="007D12A2"/>
    <w:rsid w:val="007D1A7A"/>
    <w:rsid w:val="007D31FC"/>
    <w:rsid w:val="007D4261"/>
    <w:rsid w:val="007D43A4"/>
    <w:rsid w:val="007D4866"/>
    <w:rsid w:val="007D50A5"/>
    <w:rsid w:val="007D7808"/>
    <w:rsid w:val="007E1FBD"/>
    <w:rsid w:val="007E2C24"/>
    <w:rsid w:val="007E35BA"/>
    <w:rsid w:val="007E449C"/>
    <w:rsid w:val="007E5673"/>
    <w:rsid w:val="007E57BC"/>
    <w:rsid w:val="007E5F5E"/>
    <w:rsid w:val="007E6157"/>
    <w:rsid w:val="007E703C"/>
    <w:rsid w:val="007E72D8"/>
    <w:rsid w:val="007E73FC"/>
    <w:rsid w:val="007E7954"/>
    <w:rsid w:val="007E7EAB"/>
    <w:rsid w:val="007F037D"/>
    <w:rsid w:val="007F11EF"/>
    <w:rsid w:val="007F21AA"/>
    <w:rsid w:val="007F2DD6"/>
    <w:rsid w:val="007F3117"/>
    <w:rsid w:val="007F39E4"/>
    <w:rsid w:val="007F4075"/>
    <w:rsid w:val="007F45BC"/>
    <w:rsid w:val="007F518C"/>
    <w:rsid w:val="007F5454"/>
    <w:rsid w:val="007F54D2"/>
    <w:rsid w:val="007F5ABE"/>
    <w:rsid w:val="007F6818"/>
    <w:rsid w:val="007F7053"/>
    <w:rsid w:val="007F732A"/>
    <w:rsid w:val="007F7609"/>
    <w:rsid w:val="007F7702"/>
    <w:rsid w:val="0080038F"/>
    <w:rsid w:val="00800CEB"/>
    <w:rsid w:val="008015B3"/>
    <w:rsid w:val="00801A1C"/>
    <w:rsid w:val="00801F00"/>
    <w:rsid w:val="00801F9F"/>
    <w:rsid w:val="008026EC"/>
    <w:rsid w:val="00802EC2"/>
    <w:rsid w:val="00804DE2"/>
    <w:rsid w:val="008052E9"/>
    <w:rsid w:val="0080574E"/>
    <w:rsid w:val="0080618C"/>
    <w:rsid w:val="008070B7"/>
    <w:rsid w:val="00810EDA"/>
    <w:rsid w:val="00813748"/>
    <w:rsid w:val="008143C1"/>
    <w:rsid w:val="0081490E"/>
    <w:rsid w:val="00815275"/>
    <w:rsid w:val="008158F0"/>
    <w:rsid w:val="00815C3F"/>
    <w:rsid w:val="008163D7"/>
    <w:rsid w:val="00820D38"/>
    <w:rsid w:val="00821452"/>
    <w:rsid w:val="00821906"/>
    <w:rsid w:val="00821C6D"/>
    <w:rsid w:val="00824515"/>
    <w:rsid w:val="00824EC9"/>
    <w:rsid w:val="00825A65"/>
    <w:rsid w:val="00825DC8"/>
    <w:rsid w:val="00827723"/>
    <w:rsid w:val="00827971"/>
    <w:rsid w:val="00830B74"/>
    <w:rsid w:val="00830C74"/>
    <w:rsid w:val="00830E06"/>
    <w:rsid w:val="008326FD"/>
    <w:rsid w:val="008331E8"/>
    <w:rsid w:val="008349F1"/>
    <w:rsid w:val="00834F24"/>
    <w:rsid w:val="00835F57"/>
    <w:rsid w:val="008376B2"/>
    <w:rsid w:val="00837BE6"/>
    <w:rsid w:val="00841157"/>
    <w:rsid w:val="0084246D"/>
    <w:rsid w:val="00842C73"/>
    <w:rsid w:val="00843FDA"/>
    <w:rsid w:val="008443B1"/>
    <w:rsid w:val="00845246"/>
    <w:rsid w:val="0084568C"/>
    <w:rsid w:val="0084640E"/>
    <w:rsid w:val="00846B51"/>
    <w:rsid w:val="00847E16"/>
    <w:rsid w:val="00850411"/>
    <w:rsid w:val="00850901"/>
    <w:rsid w:val="00851008"/>
    <w:rsid w:val="00851C38"/>
    <w:rsid w:val="00853E76"/>
    <w:rsid w:val="00854BEC"/>
    <w:rsid w:val="00855743"/>
    <w:rsid w:val="0085578A"/>
    <w:rsid w:val="00855A10"/>
    <w:rsid w:val="008606E2"/>
    <w:rsid w:val="00861365"/>
    <w:rsid w:val="00861664"/>
    <w:rsid w:val="00861DA3"/>
    <w:rsid w:val="00864351"/>
    <w:rsid w:val="00864F8D"/>
    <w:rsid w:val="00866618"/>
    <w:rsid w:val="008668F8"/>
    <w:rsid w:val="00866C2C"/>
    <w:rsid w:val="008708A7"/>
    <w:rsid w:val="008731B0"/>
    <w:rsid w:val="00874CD9"/>
    <w:rsid w:val="0087665F"/>
    <w:rsid w:val="0088025F"/>
    <w:rsid w:val="00881B79"/>
    <w:rsid w:val="00882884"/>
    <w:rsid w:val="00883E8E"/>
    <w:rsid w:val="00884FDF"/>
    <w:rsid w:val="0088530D"/>
    <w:rsid w:val="008855E6"/>
    <w:rsid w:val="00885B72"/>
    <w:rsid w:val="00886282"/>
    <w:rsid w:val="00886D92"/>
    <w:rsid w:val="00886E47"/>
    <w:rsid w:val="00887B2A"/>
    <w:rsid w:val="00887D2A"/>
    <w:rsid w:val="00887D94"/>
    <w:rsid w:val="008904B6"/>
    <w:rsid w:val="00890B6C"/>
    <w:rsid w:val="00891073"/>
    <w:rsid w:val="00891886"/>
    <w:rsid w:val="0089296C"/>
    <w:rsid w:val="00892AD2"/>
    <w:rsid w:val="008949B4"/>
    <w:rsid w:val="00894B25"/>
    <w:rsid w:val="00896589"/>
    <w:rsid w:val="00896EB1"/>
    <w:rsid w:val="00897617"/>
    <w:rsid w:val="0089798A"/>
    <w:rsid w:val="008A3AB7"/>
    <w:rsid w:val="008A440E"/>
    <w:rsid w:val="008A5699"/>
    <w:rsid w:val="008A6C77"/>
    <w:rsid w:val="008A721C"/>
    <w:rsid w:val="008B01BB"/>
    <w:rsid w:val="008B156B"/>
    <w:rsid w:val="008B2151"/>
    <w:rsid w:val="008B2892"/>
    <w:rsid w:val="008B31F1"/>
    <w:rsid w:val="008B3AD9"/>
    <w:rsid w:val="008B3F5A"/>
    <w:rsid w:val="008B3FF1"/>
    <w:rsid w:val="008B4D5B"/>
    <w:rsid w:val="008B5305"/>
    <w:rsid w:val="008B5FB3"/>
    <w:rsid w:val="008B5FE1"/>
    <w:rsid w:val="008B5FF6"/>
    <w:rsid w:val="008B724E"/>
    <w:rsid w:val="008B7E3B"/>
    <w:rsid w:val="008C02C6"/>
    <w:rsid w:val="008C0723"/>
    <w:rsid w:val="008C2438"/>
    <w:rsid w:val="008C2750"/>
    <w:rsid w:val="008C37B9"/>
    <w:rsid w:val="008C3B42"/>
    <w:rsid w:val="008C5B5D"/>
    <w:rsid w:val="008C611B"/>
    <w:rsid w:val="008C61F0"/>
    <w:rsid w:val="008C6D58"/>
    <w:rsid w:val="008C75DB"/>
    <w:rsid w:val="008D038F"/>
    <w:rsid w:val="008D0858"/>
    <w:rsid w:val="008D28B9"/>
    <w:rsid w:val="008D30B1"/>
    <w:rsid w:val="008D3B54"/>
    <w:rsid w:val="008D3EF6"/>
    <w:rsid w:val="008D4EB1"/>
    <w:rsid w:val="008D5D53"/>
    <w:rsid w:val="008D6B67"/>
    <w:rsid w:val="008D7FFC"/>
    <w:rsid w:val="008E0F76"/>
    <w:rsid w:val="008E1371"/>
    <w:rsid w:val="008E20AC"/>
    <w:rsid w:val="008E358B"/>
    <w:rsid w:val="008E3DB9"/>
    <w:rsid w:val="008E41D0"/>
    <w:rsid w:val="008E4522"/>
    <w:rsid w:val="008E556B"/>
    <w:rsid w:val="008E58B1"/>
    <w:rsid w:val="008E6190"/>
    <w:rsid w:val="008F0BEB"/>
    <w:rsid w:val="008F1AE0"/>
    <w:rsid w:val="008F1E44"/>
    <w:rsid w:val="008F2A57"/>
    <w:rsid w:val="008F325C"/>
    <w:rsid w:val="008F3520"/>
    <w:rsid w:val="008F6984"/>
    <w:rsid w:val="008F6BCF"/>
    <w:rsid w:val="008F755C"/>
    <w:rsid w:val="00900194"/>
    <w:rsid w:val="009005E8"/>
    <w:rsid w:val="009013EE"/>
    <w:rsid w:val="0090198C"/>
    <w:rsid w:val="00901CA4"/>
    <w:rsid w:val="009020A2"/>
    <w:rsid w:val="0090234A"/>
    <w:rsid w:val="00907490"/>
    <w:rsid w:val="00907A66"/>
    <w:rsid w:val="00910E2A"/>
    <w:rsid w:val="00911796"/>
    <w:rsid w:val="009117A0"/>
    <w:rsid w:val="009127C8"/>
    <w:rsid w:val="0091291C"/>
    <w:rsid w:val="00912DD1"/>
    <w:rsid w:val="00914F6E"/>
    <w:rsid w:val="00917302"/>
    <w:rsid w:val="00917966"/>
    <w:rsid w:val="00917CB3"/>
    <w:rsid w:val="009204FE"/>
    <w:rsid w:val="00921165"/>
    <w:rsid w:val="0092195C"/>
    <w:rsid w:val="00924C5B"/>
    <w:rsid w:val="00926445"/>
    <w:rsid w:val="009270E2"/>
    <w:rsid w:val="00927132"/>
    <w:rsid w:val="0093005E"/>
    <w:rsid w:val="0093141B"/>
    <w:rsid w:val="00931AAD"/>
    <w:rsid w:val="00931B99"/>
    <w:rsid w:val="00934897"/>
    <w:rsid w:val="00935970"/>
    <w:rsid w:val="00936585"/>
    <w:rsid w:val="009370D2"/>
    <w:rsid w:val="009404E9"/>
    <w:rsid w:val="00941293"/>
    <w:rsid w:val="0094137E"/>
    <w:rsid w:val="009415E5"/>
    <w:rsid w:val="009423A1"/>
    <w:rsid w:val="00942895"/>
    <w:rsid w:val="00942A0B"/>
    <w:rsid w:val="00942E70"/>
    <w:rsid w:val="009449C0"/>
    <w:rsid w:val="0094522D"/>
    <w:rsid w:val="00945D28"/>
    <w:rsid w:val="009462EB"/>
    <w:rsid w:val="00947E6B"/>
    <w:rsid w:val="00950CE1"/>
    <w:rsid w:val="00952282"/>
    <w:rsid w:val="00953C74"/>
    <w:rsid w:val="00953CF1"/>
    <w:rsid w:val="009540AA"/>
    <w:rsid w:val="0095503F"/>
    <w:rsid w:val="009559E7"/>
    <w:rsid w:val="00956292"/>
    <w:rsid w:val="00957D23"/>
    <w:rsid w:val="00957E76"/>
    <w:rsid w:val="00961331"/>
    <w:rsid w:val="009613F9"/>
    <w:rsid w:val="0096321B"/>
    <w:rsid w:val="00966097"/>
    <w:rsid w:val="009667F3"/>
    <w:rsid w:val="00966AD4"/>
    <w:rsid w:val="0097047C"/>
    <w:rsid w:val="009706F7"/>
    <w:rsid w:val="0097118C"/>
    <w:rsid w:val="009711C1"/>
    <w:rsid w:val="0097131E"/>
    <w:rsid w:val="00971EA3"/>
    <w:rsid w:val="00972970"/>
    <w:rsid w:val="009734E8"/>
    <w:rsid w:val="00975411"/>
    <w:rsid w:val="00976235"/>
    <w:rsid w:val="009764BC"/>
    <w:rsid w:val="00976636"/>
    <w:rsid w:val="0097663B"/>
    <w:rsid w:val="00976B4B"/>
    <w:rsid w:val="00976FBE"/>
    <w:rsid w:val="0097732B"/>
    <w:rsid w:val="009815ED"/>
    <w:rsid w:val="00981816"/>
    <w:rsid w:val="009822A5"/>
    <w:rsid w:val="00982A48"/>
    <w:rsid w:val="00982ED4"/>
    <w:rsid w:val="00983AE8"/>
    <w:rsid w:val="00984AB8"/>
    <w:rsid w:val="00985805"/>
    <w:rsid w:val="0098737A"/>
    <w:rsid w:val="00990216"/>
    <w:rsid w:val="00990CD7"/>
    <w:rsid w:val="009918AA"/>
    <w:rsid w:val="00993BE2"/>
    <w:rsid w:val="00994077"/>
    <w:rsid w:val="0099481A"/>
    <w:rsid w:val="0099482B"/>
    <w:rsid w:val="009951F9"/>
    <w:rsid w:val="00997A75"/>
    <w:rsid w:val="009A0F38"/>
    <w:rsid w:val="009A186E"/>
    <w:rsid w:val="009A1CCF"/>
    <w:rsid w:val="009A249F"/>
    <w:rsid w:val="009A5B13"/>
    <w:rsid w:val="009A5FB8"/>
    <w:rsid w:val="009A68EF"/>
    <w:rsid w:val="009A6B79"/>
    <w:rsid w:val="009B0DBF"/>
    <w:rsid w:val="009B0F38"/>
    <w:rsid w:val="009B1052"/>
    <w:rsid w:val="009B1152"/>
    <w:rsid w:val="009B1F28"/>
    <w:rsid w:val="009B2396"/>
    <w:rsid w:val="009B411C"/>
    <w:rsid w:val="009B4FD9"/>
    <w:rsid w:val="009B5C5C"/>
    <w:rsid w:val="009B5FCF"/>
    <w:rsid w:val="009B658F"/>
    <w:rsid w:val="009B7010"/>
    <w:rsid w:val="009B7135"/>
    <w:rsid w:val="009B779D"/>
    <w:rsid w:val="009C0621"/>
    <w:rsid w:val="009C1B4B"/>
    <w:rsid w:val="009C251C"/>
    <w:rsid w:val="009C2CD2"/>
    <w:rsid w:val="009C2EA6"/>
    <w:rsid w:val="009C3B06"/>
    <w:rsid w:val="009C3B99"/>
    <w:rsid w:val="009C474F"/>
    <w:rsid w:val="009C4903"/>
    <w:rsid w:val="009C5EAD"/>
    <w:rsid w:val="009D02A8"/>
    <w:rsid w:val="009D2648"/>
    <w:rsid w:val="009D2EAC"/>
    <w:rsid w:val="009D402B"/>
    <w:rsid w:val="009D4B5C"/>
    <w:rsid w:val="009D5B2A"/>
    <w:rsid w:val="009D6B12"/>
    <w:rsid w:val="009D7947"/>
    <w:rsid w:val="009D7A35"/>
    <w:rsid w:val="009D7A37"/>
    <w:rsid w:val="009E044F"/>
    <w:rsid w:val="009E0950"/>
    <w:rsid w:val="009E0B26"/>
    <w:rsid w:val="009E1C8A"/>
    <w:rsid w:val="009E2379"/>
    <w:rsid w:val="009E3D6C"/>
    <w:rsid w:val="009E40C7"/>
    <w:rsid w:val="009E42B2"/>
    <w:rsid w:val="009E450A"/>
    <w:rsid w:val="009E46DA"/>
    <w:rsid w:val="009E4D44"/>
    <w:rsid w:val="009E5414"/>
    <w:rsid w:val="009E557E"/>
    <w:rsid w:val="009E68E9"/>
    <w:rsid w:val="009F071A"/>
    <w:rsid w:val="009F0846"/>
    <w:rsid w:val="009F0880"/>
    <w:rsid w:val="009F0A15"/>
    <w:rsid w:val="009F29A9"/>
    <w:rsid w:val="009F3485"/>
    <w:rsid w:val="009F4E96"/>
    <w:rsid w:val="009F5F5D"/>
    <w:rsid w:val="00A00106"/>
    <w:rsid w:val="00A02934"/>
    <w:rsid w:val="00A03862"/>
    <w:rsid w:val="00A040DB"/>
    <w:rsid w:val="00A04136"/>
    <w:rsid w:val="00A04939"/>
    <w:rsid w:val="00A04E43"/>
    <w:rsid w:val="00A055FB"/>
    <w:rsid w:val="00A06BD0"/>
    <w:rsid w:val="00A10080"/>
    <w:rsid w:val="00A129D5"/>
    <w:rsid w:val="00A15268"/>
    <w:rsid w:val="00A152A2"/>
    <w:rsid w:val="00A16EB0"/>
    <w:rsid w:val="00A2022E"/>
    <w:rsid w:val="00A208BD"/>
    <w:rsid w:val="00A20F00"/>
    <w:rsid w:val="00A2189A"/>
    <w:rsid w:val="00A222DD"/>
    <w:rsid w:val="00A24479"/>
    <w:rsid w:val="00A2451D"/>
    <w:rsid w:val="00A2577E"/>
    <w:rsid w:val="00A26A79"/>
    <w:rsid w:val="00A277DB"/>
    <w:rsid w:val="00A2783D"/>
    <w:rsid w:val="00A30D9C"/>
    <w:rsid w:val="00A32428"/>
    <w:rsid w:val="00A328CD"/>
    <w:rsid w:val="00A34088"/>
    <w:rsid w:val="00A34D0B"/>
    <w:rsid w:val="00A35735"/>
    <w:rsid w:val="00A35A0E"/>
    <w:rsid w:val="00A35B1C"/>
    <w:rsid w:val="00A36825"/>
    <w:rsid w:val="00A36D1E"/>
    <w:rsid w:val="00A403E5"/>
    <w:rsid w:val="00A40BD6"/>
    <w:rsid w:val="00A41D55"/>
    <w:rsid w:val="00A42EAA"/>
    <w:rsid w:val="00A430F6"/>
    <w:rsid w:val="00A44721"/>
    <w:rsid w:val="00A44EFE"/>
    <w:rsid w:val="00A45BD7"/>
    <w:rsid w:val="00A45F7F"/>
    <w:rsid w:val="00A4666B"/>
    <w:rsid w:val="00A478C1"/>
    <w:rsid w:val="00A47913"/>
    <w:rsid w:val="00A47EC4"/>
    <w:rsid w:val="00A503B2"/>
    <w:rsid w:val="00A51FB9"/>
    <w:rsid w:val="00A520E1"/>
    <w:rsid w:val="00A52D39"/>
    <w:rsid w:val="00A53120"/>
    <w:rsid w:val="00A53B06"/>
    <w:rsid w:val="00A5450B"/>
    <w:rsid w:val="00A55585"/>
    <w:rsid w:val="00A55AB1"/>
    <w:rsid w:val="00A55DF5"/>
    <w:rsid w:val="00A55FFA"/>
    <w:rsid w:val="00A567FB"/>
    <w:rsid w:val="00A56EFC"/>
    <w:rsid w:val="00A57A5C"/>
    <w:rsid w:val="00A61423"/>
    <w:rsid w:val="00A61EE0"/>
    <w:rsid w:val="00A62BEA"/>
    <w:rsid w:val="00A62C21"/>
    <w:rsid w:val="00A62ED2"/>
    <w:rsid w:val="00A63831"/>
    <w:rsid w:val="00A6418B"/>
    <w:rsid w:val="00A64D91"/>
    <w:rsid w:val="00A6510C"/>
    <w:rsid w:val="00A651E1"/>
    <w:rsid w:val="00A7289A"/>
    <w:rsid w:val="00A75A0E"/>
    <w:rsid w:val="00A75BC8"/>
    <w:rsid w:val="00A76797"/>
    <w:rsid w:val="00A76EE2"/>
    <w:rsid w:val="00A77749"/>
    <w:rsid w:val="00A77FD9"/>
    <w:rsid w:val="00A81620"/>
    <w:rsid w:val="00A821B1"/>
    <w:rsid w:val="00A84A40"/>
    <w:rsid w:val="00A84B76"/>
    <w:rsid w:val="00A84C9C"/>
    <w:rsid w:val="00A85D9D"/>
    <w:rsid w:val="00A87517"/>
    <w:rsid w:val="00A876F5"/>
    <w:rsid w:val="00A87A89"/>
    <w:rsid w:val="00A913C5"/>
    <w:rsid w:val="00A933BE"/>
    <w:rsid w:val="00A93407"/>
    <w:rsid w:val="00A94130"/>
    <w:rsid w:val="00A96869"/>
    <w:rsid w:val="00A9687B"/>
    <w:rsid w:val="00A96E75"/>
    <w:rsid w:val="00AA0426"/>
    <w:rsid w:val="00AA1FF7"/>
    <w:rsid w:val="00AA326A"/>
    <w:rsid w:val="00AA3DB1"/>
    <w:rsid w:val="00AA42A5"/>
    <w:rsid w:val="00AA4BC1"/>
    <w:rsid w:val="00AA7C72"/>
    <w:rsid w:val="00AA7EA4"/>
    <w:rsid w:val="00AB0B07"/>
    <w:rsid w:val="00AB34EE"/>
    <w:rsid w:val="00AB3E8A"/>
    <w:rsid w:val="00AB4A01"/>
    <w:rsid w:val="00AB5114"/>
    <w:rsid w:val="00AC0876"/>
    <w:rsid w:val="00AC0A77"/>
    <w:rsid w:val="00AC1350"/>
    <w:rsid w:val="00AC3DB4"/>
    <w:rsid w:val="00AC6031"/>
    <w:rsid w:val="00AC6E03"/>
    <w:rsid w:val="00AC7568"/>
    <w:rsid w:val="00AC7C47"/>
    <w:rsid w:val="00AC7E73"/>
    <w:rsid w:val="00AD0E96"/>
    <w:rsid w:val="00AD2872"/>
    <w:rsid w:val="00AD4108"/>
    <w:rsid w:val="00AD4A5A"/>
    <w:rsid w:val="00AD56FD"/>
    <w:rsid w:val="00AD5D2C"/>
    <w:rsid w:val="00AD6417"/>
    <w:rsid w:val="00AD6AFA"/>
    <w:rsid w:val="00AD7272"/>
    <w:rsid w:val="00AD729B"/>
    <w:rsid w:val="00AE1B57"/>
    <w:rsid w:val="00AE2E0E"/>
    <w:rsid w:val="00AE53C4"/>
    <w:rsid w:val="00AE6211"/>
    <w:rsid w:val="00AE622B"/>
    <w:rsid w:val="00AE73D1"/>
    <w:rsid w:val="00AE7736"/>
    <w:rsid w:val="00AE7A98"/>
    <w:rsid w:val="00AE7DDA"/>
    <w:rsid w:val="00AF07E1"/>
    <w:rsid w:val="00AF18F3"/>
    <w:rsid w:val="00AF251E"/>
    <w:rsid w:val="00AF2708"/>
    <w:rsid w:val="00AF2AFF"/>
    <w:rsid w:val="00AF38D2"/>
    <w:rsid w:val="00AF3A6B"/>
    <w:rsid w:val="00AF3BF5"/>
    <w:rsid w:val="00AF47BC"/>
    <w:rsid w:val="00AF4A56"/>
    <w:rsid w:val="00AF4F04"/>
    <w:rsid w:val="00AF797F"/>
    <w:rsid w:val="00B00710"/>
    <w:rsid w:val="00B01027"/>
    <w:rsid w:val="00B03687"/>
    <w:rsid w:val="00B0511E"/>
    <w:rsid w:val="00B05A14"/>
    <w:rsid w:val="00B05A15"/>
    <w:rsid w:val="00B062D1"/>
    <w:rsid w:val="00B1041F"/>
    <w:rsid w:val="00B108F2"/>
    <w:rsid w:val="00B10E0E"/>
    <w:rsid w:val="00B11D6D"/>
    <w:rsid w:val="00B12446"/>
    <w:rsid w:val="00B129B5"/>
    <w:rsid w:val="00B12A26"/>
    <w:rsid w:val="00B12F0F"/>
    <w:rsid w:val="00B155AD"/>
    <w:rsid w:val="00B157CA"/>
    <w:rsid w:val="00B15B17"/>
    <w:rsid w:val="00B15D76"/>
    <w:rsid w:val="00B20D1F"/>
    <w:rsid w:val="00B20DFA"/>
    <w:rsid w:val="00B21E81"/>
    <w:rsid w:val="00B23CDC"/>
    <w:rsid w:val="00B24FB7"/>
    <w:rsid w:val="00B255C1"/>
    <w:rsid w:val="00B26248"/>
    <w:rsid w:val="00B26874"/>
    <w:rsid w:val="00B27BE3"/>
    <w:rsid w:val="00B31170"/>
    <w:rsid w:val="00B31548"/>
    <w:rsid w:val="00B3312F"/>
    <w:rsid w:val="00B3396C"/>
    <w:rsid w:val="00B34261"/>
    <w:rsid w:val="00B3427B"/>
    <w:rsid w:val="00B3459D"/>
    <w:rsid w:val="00B35CA7"/>
    <w:rsid w:val="00B364F3"/>
    <w:rsid w:val="00B37324"/>
    <w:rsid w:val="00B37F62"/>
    <w:rsid w:val="00B41B5A"/>
    <w:rsid w:val="00B426BF"/>
    <w:rsid w:val="00B42BE2"/>
    <w:rsid w:val="00B433BA"/>
    <w:rsid w:val="00B437A7"/>
    <w:rsid w:val="00B43CDB"/>
    <w:rsid w:val="00B43DEA"/>
    <w:rsid w:val="00B44B1F"/>
    <w:rsid w:val="00B45371"/>
    <w:rsid w:val="00B45B16"/>
    <w:rsid w:val="00B45F2D"/>
    <w:rsid w:val="00B46725"/>
    <w:rsid w:val="00B51B9C"/>
    <w:rsid w:val="00B51FDD"/>
    <w:rsid w:val="00B52FD4"/>
    <w:rsid w:val="00B54F3F"/>
    <w:rsid w:val="00B55DC3"/>
    <w:rsid w:val="00B56435"/>
    <w:rsid w:val="00B578ED"/>
    <w:rsid w:val="00B57E68"/>
    <w:rsid w:val="00B6007B"/>
    <w:rsid w:val="00B6073A"/>
    <w:rsid w:val="00B619B8"/>
    <w:rsid w:val="00B61EB5"/>
    <w:rsid w:val="00B62194"/>
    <w:rsid w:val="00B62408"/>
    <w:rsid w:val="00B649AC"/>
    <w:rsid w:val="00B64F16"/>
    <w:rsid w:val="00B6532E"/>
    <w:rsid w:val="00B65F4F"/>
    <w:rsid w:val="00B679DC"/>
    <w:rsid w:val="00B67AEA"/>
    <w:rsid w:val="00B7380D"/>
    <w:rsid w:val="00B73A18"/>
    <w:rsid w:val="00B742E3"/>
    <w:rsid w:val="00B74F44"/>
    <w:rsid w:val="00B758EE"/>
    <w:rsid w:val="00B75F31"/>
    <w:rsid w:val="00B7674F"/>
    <w:rsid w:val="00B80487"/>
    <w:rsid w:val="00B80CCE"/>
    <w:rsid w:val="00B820A9"/>
    <w:rsid w:val="00B827F7"/>
    <w:rsid w:val="00B837B6"/>
    <w:rsid w:val="00B8450F"/>
    <w:rsid w:val="00B85358"/>
    <w:rsid w:val="00B8682D"/>
    <w:rsid w:val="00B87362"/>
    <w:rsid w:val="00B918D3"/>
    <w:rsid w:val="00B91B39"/>
    <w:rsid w:val="00B91D78"/>
    <w:rsid w:val="00B94A20"/>
    <w:rsid w:val="00B95AA6"/>
    <w:rsid w:val="00B96642"/>
    <w:rsid w:val="00B974A4"/>
    <w:rsid w:val="00BA0601"/>
    <w:rsid w:val="00BA19F9"/>
    <w:rsid w:val="00BA2EFD"/>
    <w:rsid w:val="00BA554C"/>
    <w:rsid w:val="00BA61EF"/>
    <w:rsid w:val="00BA6742"/>
    <w:rsid w:val="00BA7F2C"/>
    <w:rsid w:val="00BB0254"/>
    <w:rsid w:val="00BB0A6A"/>
    <w:rsid w:val="00BB12E8"/>
    <w:rsid w:val="00BB1952"/>
    <w:rsid w:val="00BB1B84"/>
    <w:rsid w:val="00BB3196"/>
    <w:rsid w:val="00BB4110"/>
    <w:rsid w:val="00BC0615"/>
    <w:rsid w:val="00BC0DC0"/>
    <w:rsid w:val="00BC1CB6"/>
    <w:rsid w:val="00BC2303"/>
    <w:rsid w:val="00BC2D9C"/>
    <w:rsid w:val="00BC2F8A"/>
    <w:rsid w:val="00BC3B7C"/>
    <w:rsid w:val="00BC5211"/>
    <w:rsid w:val="00BC6EBE"/>
    <w:rsid w:val="00BC7790"/>
    <w:rsid w:val="00BD2476"/>
    <w:rsid w:val="00BD3704"/>
    <w:rsid w:val="00BD38EF"/>
    <w:rsid w:val="00BD3AB6"/>
    <w:rsid w:val="00BD406F"/>
    <w:rsid w:val="00BD4252"/>
    <w:rsid w:val="00BD5534"/>
    <w:rsid w:val="00BD65DC"/>
    <w:rsid w:val="00BE0698"/>
    <w:rsid w:val="00BE1E85"/>
    <w:rsid w:val="00BE2A06"/>
    <w:rsid w:val="00BE2A9C"/>
    <w:rsid w:val="00BE6384"/>
    <w:rsid w:val="00BE7059"/>
    <w:rsid w:val="00BE721E"/>
    <w:rsid w:val="00BE7A3E"/>
    <w:rsid w:val="00BF062F"/>
    <w:rsid w:val="00BF1B18"/>
    <w:rsid w:val="00BF42D7"/>
    <w:rsid w:val="00BF4312"/>
    <w:rsid w:val="00BF43AA"/>
    <w:rsid w:val="00BF46CE"/>
    <w:rsid w:val="00BF6510"/>
    <w:rsid w:val="00BF6628"/>
    <w:rsid w:val="00BF737F"/>
    <w:rsid w:val="00C0022C"/>
    <w:rsid w:val="00C012DE"/>
    <w:rsid w:val="00C0198C"/>
    <w:rsid w:val="00C02EAF"/>
    <w:rsid w:val="00C03D06"/>
    <w:rsid w:val="00C04B2E"/>
    <w:rsid w:val="00C062BF"/>
    <w:rsid w:val="00C0676B"/>
    <w:rsid w:val="00C068F7"/>
    <w:rsid w:val="00C06B6B"/>
    <w:rsid w:val="00C06FC1"/>
    <w:rsid w:val="00C0739D"/>
    <w:rsid w:val="00C07DC6"/>
    <w:rsid w:val="00C107D1"/>
    <w:rsid w:val="00C10DA3"/>
    <w:rsid w:val="00C10E20"/>
    <w:rsid w:val="00C10EED"/>
    <w:rsid w:val="00C11552"/>
    <w:rsid w:val="00C11C2E"/>
    <w:rsid w:val="00C13D8F"/>
    <w:rsid w:val="00C14706"/>
    <w:rsid w:val="00C14E95"/>
    <w:rsid w:val="00C150BC"/>
    <w:rsid w:val="00C1560B"/>
    <w:rsid w:val="00C175E8"/>
    <w:rsid w:val="00C201B2"/>
    <w:rsid w:val="00C20CAF"/>
    <w:rsid w:val="00C212E9"/>
    <w:rsid w:val="00C22D1D"/>
    <w:rsid w:val="00C2346C"/>
    <w:rsid w:val="00C2350B"/>
    <w:rsid w:val="00C237EC"/>
    <w:rsid w:val="00C23B64"/>
    <w:rsid w:val="00C23D77"/>
    <w:rsid w:val="00C25988"/>
    <w:rsid w:val="00C26654"/>
    <w:rsid w:val="00C266AA"/>
    <w:rsid w:val="00C26FFF"/>
    <w:rsid w:val="00C30838"/>
    <w:rsid w:val="00C30B65"/>
    <w:rsid w:val="00C31F46"/>
    <w:rsid w:val="00C32192"/>
    <w:rsid w:val="00C330F3"/>
    <w:rsid w:val="00C333F8"/>
    <w:rsid w:val="00C33929"/>
    <w:rsid w:val="00C344C5"/>
    <w:rsid w:val="00C35C04"/>
    <w:rsid w:val="00C37320"/>
    <w:rsid w:val="00C403D0"/>
    <w:rsid w:val="00C405EA"/>
    <w:rsid w:val="00C41DCB"/>
    <w:rsid w:val="00C430B5"/>
    <w:rsid w:val="00C4380E"/>
    <w:rsid w:val="00C442EC"/>
    <w:rsid w:val="00C446BC"/>
    <w:rsid w:val="00C4642F"/>
    <w:rsid w:val="00C474EB"/>
    <w:rsid w:val="00C502A1"/>
    <w:rsid w:val="00C5062C"/>
    <w:rsid w:val="00C50733"/>
    <w:rsid w:val="00C50E51"/>
    <w:rsid w:val="00C515CA"/>
    <w:rsid w:val="00C51B83"/>
    <w:rsid w:val="00C54336"/>
    <w:rsid w:val="00C54351"/>
    <w:rsid w:val="00C543D4"/>
    <w:rsid w:val="00C57FDD"/>
    <w:rsid w:val="00C60DD5"/>
    <w:rsid w:val="00C6232B"/>
    <w:rsid w:val="00C65381"/>
    <w:rsid w:val="00C663F2"/>
    <w:rsid w:val="00C7062A"/>
    <w:rsid w:val="00C71424"/>
    <w:rsid w:val="00C726A3"/>
    <w:rsid w:val="00C73479"/>
    <w:rsid w:val="00C75140"/>
    <w:rsid w:val="00C7671E"/>
    <w:rsid w:val="00C803A1"/>
    <w:rsid w:val="00C80483"/>
    <w:rsid w:val="00C8262B"/>
    <w:rsid w:val="00C833DA"/>
    <w:rsid w:val="00C83F95"/>
    <w:rsid w:val="00C853E1"/>
    <w:rsid w:val="00C8568F"/>
    <w:rsid w:val="00C85F0D"/>
    <w:rsid w:val="00C8724F"/>
    <w:rsid w:val="00C90B96"/>
    <w:rsid w:val="00C90E76"/>
    <w:rsid w:val="00C912E0"/>
    <w:rsid w:val="00C91436"/>
    <w:rsid w:val="00C923AB"/>
    <w:rsid w:val="00C929C0"/>
    <w:rsid w:val="00C93003"/>
    <w:rsid w:val="00C930D0"/>
    <w:rsid w:val="00C94223"/>
    <w:rsid w:val="00C9627B"/>
    <w:rsid w:val="00C96B0B"/>
    <w:rsid w:val="00CA01A9"/>
    <w:rsid w:val="00CA11D0"/>
    <w:rsid w:val="00CA23D3"/>
    <w:rsid w:val="00CA3B89"/>
    <w:rsid w:val="00CA4059"/>
    <w:rsid w:val="00CA41CB"/>
    <w:rsid w:val="00CA4420"/>
    <w:rsid w:val="00CA4678"/>
    <w:rsid w:val="00CA4806"/>
    <w:rsid w:val="00CA4A88"/>
    <w:rsid w:val="00CA5371"/>
    <w:rsid w:val="00CA658A"/>
    <w:rsid w:val="00CA7BB0"/>
    <w:rsid w:val="00CA7D9E"/>
    <w:rsid w:val="00CA7EE7"/>
    <w:rsid w:val="00CB0B7E"/>
    <w:rsid w:val="00CB1606"/>
    <w:rsid w:val="00CB1793"/>
    <w:rsid w:val="00CB2338"/>
    <w:rsid w:val="00CB2C43"/>
    <w:rsid w:val="00CB3F7B"/>
    <w:rsid w:val="00CB45DA"/>
    <w:rsid w:val="00CB482C"/>
    <w:rsid w:val="00CB48E4"/>
    <w:rsid w:val="00CB4BF7"/>
    <w:rsid w:val="00CB70C8"/>
    <w:rsid w:val="00CB77D4"/>
    <w:rsid w:val="00CC0A12"/>
    <w:rsid w:val="00CC0C5F"/>
    <w:rsid w:val="00CC0DE2"/>
    <w:rsid w:val="00CC2339"/>
    <w:rsid w:val="00CC2486"/>
    <w:rsid w:val="00CC2F2A"/>
    <w:rsid w:val="00CC329A"/>
    <w:rsid w:val="00CC3601"/>
    <w:rsid w:val="00CC3E61"/>
    <w:rsid w:val="00CC3E87"/>
    <w:rsid w:val="00CC4ACC"/>
    <w:rsid w:val="00CC51A3"/>
    <w:rsid w:val="00CC5754"/>
    <w:rsid w:val="00CD0C7B"/>
    <w:rsid w:val="00CD11D8"/>
    <w:rsid w:val="00CD2D88"/>
    <w:rsid w:val="00CD31CC"/>
    <w:rsid w:val="00CD3B8D"/>
    <w:rsid w:val="00CD4350"/>
    <w:rsid w:val="00CD4362"/>
    <w:rsid w:val="00CD46AB"/>
    <w:rsid w:val="00CD55A3"/>
    <w:rsid w:val="00CD5EE6"/>
    <w:rsid w:val="00CD694C"/>
    <w:rsid w:val="00CD7952"/>
    <w:rsid w:val="00CE09E7"/>
    <w:rsid w:val="00CE0DD8"/>
    <w:rsid w:val="00CE470A"/>
    <w:rsid w:val="00CE4AAC"/>
    <w:rsid w:val="00CE4E77"/>
    <w:rsid w:val="00CE745E"/>
    <w:rsid w:val="00CE79EA"/>
    <w:rsid w:val="00CE7E71"/>
    <w:rsid w:val="00CF0C30"/>
    <w:rsid w:val="00CF0EA0"/>
    <w:rsid w:val="00CF18BF"/>
    <w:rsid w:val="00CF286F"/>
    <w:rsid w:val="00CF2ECC"/>
    <w:rsid w:val="00CF3211"/>
    <w:rsid w:val="00CF3D62"/>
    <w:rsid w:val="00CF3E63"/>
    <w:rsid w:val="00CF4983"/>
    <w:rsid w:val="00CF5961"/>
    <w:rsid w:val="00CF751C"/>
    <w:rsid w:val="00CF78FE"/>
    <w:rsid w:val="00CF7D55"/>
    <w:rsid w:val="00D0079D"/>
    <w:rsid w:val="00D007B3"/>
    <w:rsid w:val="00D008AE"/>
    <w:rsid w:val="00D01762"/>
    <w:rsid w:val="00D01A48"/>
    <w:rsid w:val="00D024D7"/>
    <w:rsid w:val="00D029C3"/>
    <w:rsid w:val="00D02B25"/>
    <w:rsid w:val="00D03AF9"/>
    <w:rsid w:val="00D03FBC"/>
    <w:rsid w:val="00D0446C"/>
    <w:rsid w:val="00D0448E"/>
    <w:rsid w:val="00D04AFB"/>
    <w:rsid w:val="00D0679F"/>
    <w:rsid w:val="00D06A80"/>
    <w:rsid w:val="00D077CF"/>
    <w:rsid w:val="00D10F4B"/>
    <w:rsid w:val="00D1278E"/>
    <w:rsid w:val="00D13C17"/>
    <w:rsid w:val="00D14839"/>
    <w:rsid w:val="00D1494F"/>
    <w:rsid w:val="00D14B2F"/>
    <w:rsid w:val="00D16CA1"/>
    <w:rsid w:val="00D17749"/>
    <w:rsid w:val="00D17BED"/>
    <w:rsid w:val="00D202D3"/>
    <w:rsid w:val="00D225D7"/>
    <w:rsid w:val="00D230D3"/>
    <w:rsid w:val="00D23FCB"/>
    <w:rsid w:val="00D242C2"/>
    <w:rsid w:val="00D249B9"/>
    <w:rsid w:val="00D25140"/>
    <w:rsid w:val="00D251BC"/>
    <w:rsid w:val="00D26120"/>
    <w:rsid w:val="00D2655D"/>
    <w:rsid w:val="00D26FFA"/>
    <w:rsid w:val="00D2700E"/>
    <w:rsid w:val="00D30AF3"/>
    <w:rsid w:val="00D32307"/>
    <w:rsid w:val="00D33205"/>
    <w:rsid w:val="00D33CB0"/>
    <w:rsid w:val="00D33DF5"/>
    <w:rsid w:val="00D34030"/>
    <w:rsid w:val="00D3438D"/>
    <w:rsid w:val="00D35EDE"/>
    <w:rsid w:val="00D36097"/>
    <w:rsid w:val="00D36EB0"/>
    <w:rsid w:val="00D375C4"/>
    <w:rsid w:val="00D432AE"/>
    <w:rsid w:val="00D4528F"/>
    <w:rsid w:val="00D46B37"/>
    <w:rsid w:val="00D4796F"/>
    <w:rsid w:val="00D50163"/>
    <w:rsid w:val="00D5093B"/>
    <w:rsid w:val="00D50969"/>
    <w:rsid w:val="00D510D1"/>
    <w:rsid w:val="00D51D31"/>
    <w:rsid w:val="00D550B8"/>
    <w:rsid w:val="00D55724"/>
    <w:rsid w:val="00D5718B"/>
    <w:rsid w:val="00D57196"/>
    <w:rsid w:val="00D57B4C"/>
    <w:rsid w:val="00D6088A"/>
    <w:rsid w:val="00D61A55"/>
    <w:rsid w:val="00D6331B"/>
    <w:rsid w:val="00D65E78"/>
    <w:rsid w:val="00D65E7C"/>
    <w:rsid w:val="00D66DE6"/>
    <w:rsid w:val="00D66FC7"/>
    <w:rsid w:val="00D70124"/>
    <w:rsid w:val="00D7084B"/>
    <w:rsid w:val="00D71045"/>
    <w:rsid w:val="00D72FF0"/>
    <w:rsid w:val="00D746DF"/>
    <w:rsid w:val="00D7565B"/>
    <w:rsid w:val="00D7565D"/>
    <w:rsid w:val="00D7652C"/>
    <w:rsid w:val="00D7787C"/>
    <w:rsid w:val="00D77A98"/>
    <w:rsid w:val="00D80251"/>
    <w:rsid w:val="00D80392"/>
    <w:rsid w:val="00D8097B"/>
    <w:rsid w:val="00D80D70"/>
    <w:rsid w:val="00D819F2"/>
    <w:rsid w:val="00D82801"/>
    <w:rsid w:val="00D830E7"/>
    <w:rsid w:val="00D84921"/>
    <w:rsid w:val="00D84BA6"/>
    <w:rsid w:val="00D851DD"/>
    <w:rsid w:val="00D86833"/>
    <w:rsid w:val="00D87922"/>
    <w:rsid w:val="00D87E32"/>
    <w:rsid w:val="00D94355"/>
    <w:rsid w:val="00D975A8"/>
    <w:rsid w:val="00D97FE7"/>
    <w:rsid w:val="00DA0E75"/>
    <w:rsid w:val="00DA35CF"/>
    <w:rsid w:val="00DA4B4A"/>
    <w:rsid w:val="00DA5FF0"/>
    <w:rsid w:val="00DA6103"/>
    <w:rsid w:val="00DA7B64"/>
    <w:rsid w:val="00DB03F5"/>
    <w:rsid w:val="00DB041D"/>
    <w:rsid w:val="00DB0665"/>
    <w:rsid w:val="00DB12ED"/>
    <w:rsid w:val="00DB1A88"/>
    <w:rsid w:val="00DB24F6"/>
    <w:rsid w:val="00DB298B"/>
    <w:rsid w:val="00DB2E7E"/>
    <w:rsid w:val="00DB4777"/>
    <w:rsid w:val="00DB4F93"/>
    <w:rsid w:val="00DB5537"/>
    <w:rsid w:val="00DB5628"/>
    <w:rsid w:val="00DB5B7A"/>
    <w:rsid w:val="00DB5DB7"/>
    <w:rsid w:val="00DB6096"/>
    <w:rsid w:val="00DB66C0"/>
    <w:rsid w:val="00DB673F"/>
    <w:rsid w:val="00DB7222"/>
    <w:rsid w:val="00DB7255"/>
    <w:rsid w:val="00DC2F47"/>
    <w:rsid w:val="00DC4ECA"/>
    <w:rsid w:val="00DC7764"/>
    <w:rsid w:val="00DC7D14"/>
    <w:rsid w:val="00DD0320"/>
    <w:rsid w:val="00DD059C"/>
    <w:rsid w:val="00DD161D"/>
    <w:rsid w:val="00DD1737"/>
    <w:rsid w:val="00DD18F0"/>
    <w:rsid w:val="00DD2656"/>
    <w:rsid w:val="00DD66C6"/>
    <w:rsid w:val="00DD6E78"/>
    <w:rsid w:val="00DE01FF"/>
    <w:rsid w:val="00DE04B9"/>
    <w:rsid w:val="00DE2FB4"/>
    <w:rsid w:val="00DE4F9F"/>
    <w:rsid w:val="00DE72C9"/>
    <w:rsid w:val="00DF09C7"/>
    <w:rsid w:val="00DF100D"/>
    <w:rsid w:val="00DF1138"/>
    <w:rsid w:val="00DF172C"/>
    <w:rsid w:val="00DF2DBF"/>
    <w:rsid w:val="00DF2F48"/>
    <w:rsid w:val="00DF30A1"/>
    <w:rsid w:val="00DF31FC"/>
    <w:rsid w:val="00DF3B8E"/>
    <w:rsid w:val="00DF4811"/>
    <w:rsid w:val="00DF4B86"/>
    <w:rsid w:val="00DF5350"/>
    <w:rsid w:val="00DF6304"/>
    <w:rsid w:val="00DF67C1"/>
    <w:rsid w:val="00DF6A7D"/>
    <w:rsid w:val="00DF7AC0"/>
    <w:rsid w:val="00E004BD"/>
    <w:rsid w:val="00E014FE"/>
    <w:rsid w:val="00E01D8E"/>
    <w:rsid w:val="00E02111"/>
    <w:rsid w:val="00E03595"/>
    <w:rsid w:val="00E038C8"/>
    <w:rsid w:val="00E05631"/>
    <w:rsid w:val="00E0588D"/>
    <w:rsid w:val="00E07434"/>
    <w:rsid w:val="00E0788E"/>
    <w:rsid w:val="00E07900"/>
    <w:rsid w:val="00E100F1"/>
    <w:rsid w:val="00E1128A"/>
    <w:rsid w:val="00E112A1"/>
    <w:rsid w:val="00E11569"/>
    <w:rsid w:val="00E11594"/>
    <w:rsid w:val="00E1172A"/>
    <w:rsid w:val="00E117A0"/>
    <w:rsid w:val="00E120AE"/>
    <w:rsid w:val="00E12333"/>
    <w:rsid w:val="00E12A02"/>
    <w:rsid w:val="00E1311D"/>
    <w:rsid w:val="00E14832"/>
    <w:rsid w:val="00E14C29"/>
    <w:rsid w:val="00E1669C"/>
    <w:rsid w:val="00E16A17"/>
    <w:rsid w:val="00E16D57"/>
    <w:rsid w:val="00E17E07"/>
    <w:rsid w:val="00E22FFF"/>
    <w:rsid w:val="00E244CB"/>
    <w:rsid w:val="00E24C97"/>
    <w:rsid w:val="00E26457"/>
    <w:rsid w:val="00E266E0"/>
    <w:rsid w:val="00E2796A"/>
    <w:rsid w:val="00E30644"/>
    <w:rsid w:val="00E31EED"/>
    <w:rsid w:val="00E32605"/>
    <w:rsid w:val="00E33D3B"/>
    <w:rsid w:val="00E33DC7"/>
    <w:rsid w:val="00E34919"/>
    <w:rsid w:val="00E34FA6"/>
    <w:rsid w:val="00E35C51"/>
    <w:rsid w:val="00E36018"/>
    <w:rsid w:val="00E36A0E"/>
    <w:rsid w:val="00E3765D"/>
    <w:rsid w:val="00E37BF7"/>
    <w:rsid w:val="00E4141C"/>
    <w:rsid w:val="00E42159"/>
    <w:rsid w:val="00E43D46"/>
    <w:rsid w:val="00E44136"/>
    <w:rsid w:val="00E451F8"/>
    <w:rsid w:val="00E465C2"/>
    <w:rsid w:val="00E46790"/>
    <w:rsid w:val="00E46799"/>
    <w:rsid w:val="00E46E46"/>
    <w:rsid w:val="00E476EE"/>
    <w:rsid w:val="00E50570"/>
    <w:rsid w:val="00E50947"/>
    <w:rsid w:val="00E50BD6"/>
    <w:rsid w:val="00E5127B"/>
    <w:rsid w:val="00E52B08"/>
    <w:rsid w:val="00E53436"/>
    <w:rsid w:val="00E55E22"/>
    <w:rsid w:val="00E560C1"/>
    <w:rsid w:val="00E60277"/>
    <w:rsid w:val="00E60A1B"/>
    <w:rsid w:val="00E6204F"/>
    <w:rsid w:val="00E621DF"/>
    <w:rsid w:val="00E62921"/>
    <w:rsid w:val="00E63304"/>
    <w:rsid w:val="00E64251"/>
    <w:rsid w:val="00E67331"/>
    <w:rsid w:val="00E677E9"/>
    <w:rsid w:val="00E728F8"/>
    <w:rsid w:val="00E72D71"/>
    <w:rsid w:val="00E72F82"/>
    <w:rsid w:val="00E7383C"/>
    <w:rsid w:val="00E73E6E"/>
    <w:rsid w:val="00E741AB"/>
    <w:rsid w:val="00E74BC9"/>
    <w:rsid w:val="00E74FBA"/>
    <w:rsid w:val="00E77997"/>
    <w:rsid w:val="00E8080B"/>
    <w:rsid w:val="00E83374"/>
    <w:rsid w:val="00E844B8"/>
    <w:rsid w:val="00E8512C"/>
    <w:rsid w:val="00E853AA"/>
    <w:rsid w:val="00E853C3"/>
    <w:rsid w:val="00E86EBE"/>
    <w:rsid w:val="00E90D32"/>
    <w:rsid w:val="00E9269B"/>
    <w:rsid w:val="00E94126"/>
    <w:rsid w:val="00E95092"/>
    <w:rsid w:val="00E95DCF"/>
    <w:rsid w:val="00E96264"/>
    <w:rsid w:val="00E96A29"/>
    <w:rsid w:val="00E96EAC"/>
    <w:rsid w:val="00E97197"/>
    <w:rsid w:val="00E976D5"/>
    <w:rsid w:val="00EA0E52"/>
    <w:rsid w:val="00EA33B4"/>
    <w:rsid w:val="00EA36B7"/>
    <w:rsid w:val="00EA490E"/>
    <w:rsid w:val="00EA551A"/>
    <w:rsid w:val="00EA65F1"/>
    <w:rsid w:val="00EA6927"/>
    <w:rsid w:val="00EA72AC"/>
    <w:rsid w:val="00EA732E"/>
    <w:rsid w:val="00EA7A65"/>
    <w:rsid w:val="00EB0104"/>
    <w:rsid w:val="00EB0623"/>
    <w:rsid w:val="00EB0773"/>
    <w:rsid w:val="00EB0853"/>
    <w:rsid w:val="00EB0D1D"/>
    <w:rsid w:val="00EB1578"/>
    <w:rsid w:val="00EB31BF"/>
    <w:rsid w:val="00EB3378"/>
    <w:rsid w:val="00EB5FC5"/>
    <w:rsid w:val="00EB64F4"/>
    <w:rsid w:val="00EB69C2"/>
    <w:rsid w:val="00EB6B25"/>
    <w:rsid w:val="00EB7960"/>
    <w:rsid w:val="00EC0481"/>
    <w:rsid w:val="00EC0E08"/>
    <w:rsid w:val="00EC11A0"/>
    <w:rsid w:val="00EC1655"/>
    <w:rsid w:val="00EC3A54"/>
    <w:rsid w:val="00EC3BEC"/>
    <w:rsid w:val="00EC434B"/>
    <w:rsid w:val="00EC5FE3"/>
    <w:rsid w:val="00EC6754"/>
    <w:rsid w:val="00EC7036"/>
    <w:rsid w:val="00ED04C3"/>
    <w:rsid w:val="00ED0C37"/>
    <w:rsid w:val="00ED0EAA"/>
    <w:rsid w:val="00ED11AA"/>
    <w:rsid w:val="00ED18F1"/>
    <w:rsid w:val="00ED1D98"/>
    <w:rsid w:val="00ED1E09"/>
    <w:rsid w:val="00ED2E86"/>
    <w:rsid w:val="00ED3BE8"/>
    <w:rsid w:val="00ED3FC4"/>
    <w:rsid w:val="00ED4344"/>
    <w:rsid w:val="00ED4DCC"/>
    <w:rsid w:val="00ED5D42"/>
    <w:rsid w:val="00ED6685"/>
    <w:rsid w:val="00ED7042"/>
    <w:rsid w:val="00ED725D"/>
    <w:rsid w:val="00EE1F3A"/>
    <w:rsid w:val="00EE2C18"/>
    <w:rsid w:val="00EE46E6"/>
    <w:rsid w:val="00EE4851"/>
    <w:rsid w:val="00EE488A"/>
    <w:rsid w:val="00EE4B59"/>
    <w:rsid w:val="00EE54C4"/>
    <w:rsid w:val="00EE5612"/>
    <w:rsid w:val="00EE7526"/>
    <w:rsid w:val="00EF07FA"/>
    <w:rsid w:val="00EF0A41"/>
    <w:rsid w:val="00EF2263"/>
    <w:rsid w:val="00EF3B3F"/>
    <w:rsid w:val="00EF3F23"/>
    <w:rsid w:val="00EF4255"/>
    <w:rsid w:val="00EF450C"/>
    <w:rsid w:val="00EF6552"/>
    <w:rsid w:val="00EF6602"/>
    <w:rsid w:val="00EF6F41"/>
    <w:rsid w:val="00EF75B8"/>
    <w:rsid w:val="00EF78C6"/>
    <w:rsid w:val="00EF79F4"/>
    <w:rsid w:val="00F00CC2"/>
    <w:rsid w:val="00F01533"/>
    <w:rsid w:val="00F01CC9"/>
    <w:rsid w:val="00F0275F"/>
    <w:rsid w:val="00F02D11"/>
    <w:rsid w:val="00F03DF3"/>
    <w:rsid w:val="00F040CB"/>
    <w:rsid w:val="00F06CBA"/>
    <w:rsid w:val="00F07142"/>
    <w:rsid w:val="00F071EE"/>
    <w:rsid w:val="00F075B0"/>
    <w:rsid w:val="00F07768"/>
    <w:rsid w:val="00F1046D"/>
    <w:rsid w:val="00F12C0F"/>
    <w:rsid w:val="00F12FA2"/>
    <w:rsid w:val="00F135E6"/>
    <w:rsid w:val="00F13B61"/>
    <w:rsid w:val="00F1479D"/>
    <w:rsid w:val="00F200D4"/>
    <w:rsid w:val="00F20F61"/>
    <w:rsid w:val="00F20FB3"/>
    <w:rsid w:val="00F214EE"/>
    <w:rsid w:val="00F21CF5"/>
    <w:rsid w:val="00F227C8"/>
    <w:rsid w:val="00F22BFE"/>
    <w:rsid w:val="00F234EB"/>
    <w:rsid w:val="00F249F7"/>
    <w:rsid w:val="00F24C86"/>
    <w:rsid w:val="00F25092"/>
    <w:rsid w:val="00F25362"/>
    <w:rsid w:val="00F26068"/>
    <w:rsid w:val="00F30F2E"/>
    <w:rsid w:val="00F31423"/>
    <w:rsid w:val="00F31AAC"/>
    <w:rsid w:val="00F326FB"/>
    <w:rsid w:val="00F337EB"/>
    <w:rsid w:val="00F3517E"/>
    <w:rsid w:val="00F364CA"/>
    <w:rsid w:val="00F37D76"/>
    <w:rsid w:val="00F40124"/>
    <w:rsid w:val="00F40733"/>
    <w:rsid w:val="00F40F21"/>
    <w:rsid w:val="00F413BD"/>
    <w:rsid w:val="00F4197E"/>
    <w:rsid w:val="00F421B6"/>
    <w:rsid w:val="00F431D2"/>
    <w:rsid w:val="00F459F7"/>
    <w:rsid w:val="00F4797E"/>
    <w:rsid w:val="00F50DA4"/>
    <w:rsid w:val="00F512C2"/>
    <w:rsid w:val="00F541BD"/>
    <w:rsid w:val="00F54EA9"/>
    <w:rsid w:val="00F5551F"/>
    <w:rsid w:val="00F55DFE"/>
    <w:rsid w:val="00F55FB8"/>
    <w:rsid w:val="00F568D0"/>
    <w:rsid w:val="00F57085"/>
    <w:rsid w:val="00F570C0"/>
    <w:rsid w:val="00F573C1"/>
    <w:rsid w:val="00F600CA"/>
    <w:rsid w:val="00F613E3"/>
    <w:rsid w:val="00F61D7B"/>
    <w:rsid w:val="00F62DBE"/>
    <w:rsid w:val="00F62F2B"/>
    <w:rsid w:val="00F6326C"/>
    <w:rsid w:val="00F63724"/>
    <w:rsid w:val="00F63E4B"/>
    <w:rsid w:val="00F64804"/>
    <w:rsid w:val="00F65171"/>
    <w:rsid w:val="00F65FFF"/>
    <w:rsid w:val="00F66BD0"/>
    <w:rsid w:val="00F66DF5"/>
    <w:rsid w:val="00F71A2B"/>
    <w:rsid w:val="00F7228C"/>
    <w:rsid w:val="00F726D7"/>
    <w:rsid w:val="00F72DB4"/>
    <w:rsid w:val="00F7526F"/>
    <w:rsid w:val="00F7593B"/>
    <w:rsid w:val="00F77F49"/>
    <w:rsid w:val="00F80B53"/>
    <w:rsid w:val="00F80C88"/>
    <w:rsid w:val="00F812E3"/>
    <w:rsid w:val="00F82BDB"/>
    <w:rsid w:val="00F82DD9"/>
    <w:rsid w:val="00F82F49"/>
    <w:rsid w:val="00F8311F"/>
    <w:rsid w:val="00F8408F"/>
    <w:rsid w:val="00F84EA9"/>
    <w:rsid w:val="00F85192"/>
    <w:rsid w:val="00F862F8"/>
    <w:rsid w:val="00F869F0"/>
    <w:rsid w:val="00F86D6E"/>
    <w:rsid w:val="00F86E0E"/>
    <w:rsid w:val="00F87077"/>
    <w:rsid w:val="00F8785E"/>
    <w:rsid w:val="00F910C9"/>
    <w:rsid w:val="00F91F31"/>
    <w:rsid w:val="00F937F7"/>
    <w:rsid w:val="00F95B5B"/>
    <w:rsid w:val="00F96F6B"/>
    <w:rsid w:val="00FA0559"/>
    <w:rsid w:val="00FA1198"/>
    <w:rsid w:val="00FA4CEF"/>
    <w:rsid w:val="00FA6339"/>
    <w:rsid w:val="00FA7646"/>
    <w:rsid w:val="00FB0217"/>
    <w:rsid w:val="00FB0224"/>
    <w:rsid w:val="00FB0B53"/>
    <w:rsid w:val="00FB1753"/>
    <w:rsid w:val="00FB2A56"/>
    <w:rsid w:val="00FB469C"/>
    <w:rsid w:val="00FB5BDD"/>
    <w:rsid w:val="00FB6051"/>
    <w:rsid w:val="00FB65BB"/>
    <w:rsid w:val="00FB73D1"/>
    <w:rsid w:val="00FB7B28"/>
    <w:rsid w:val="00FC1F1A"/>
    <w:rsid w:val="00FC22D7"/>
    <w:rsid w:val="00FC26B5"/>
    <w:rsid w:val="00FC2987"/>
    <w:rsid w:val="00FC2DDE"/>
    <w:rsid w:val="00FC3C8A"/>
    <w:rsid w:val="00FC53AD"/>
    <w:rsid w:val="00FC5512"/>
    <w:rsid w:val="00FC5919"/>
    <w:rsid w:val="00FC62A7"/>
    <w:rsid w:val="00FC6343"/>
    <w:rsid w:val="00FC6914"/>
    <w:rsid w:val="00FD092C"/>
    <w:rsid w:val="00FD1F70"/>
    <w:rsid w:val="00FD2324"/>
    <w:rsid w:val="00FD24DA"/>
    <w:rsid w:val="00FD36AA"/>
    <w:rsid w:val="00FD3884"/>
    <w:rsid w:val="00FD42FA"/>
    <w:rsid w:val="00FD4911"/>
    <w:rsid w:val="00FD57B9"/>
    <w:rsid w:val="00FD5F79"/>
    <w:rsid w:val="00FE0462"/>
    <w:rsid w:val="00FE0B56"/>
    <w:rsid w:val="00FE171D"/>
    <w:rsid w:val="00FE2C22"/>
    <w:rsid w:val="00FE3929"/>
    <w:rsid w:val="00FE587A"/>
    <w:rsid w:val="00FE723A"/>
    <w:rsid w:val="00FE7860"/>
    <w:rsid w:val="00FE7E50"/>
    <w:rsid w:val="00FF0209"/>
    <w:rsid w:val="00FF0AC2"/>
    <w:rsid w:val="00FF13B6"/>
    <w:rsid w:val="00FF1737"/>
    <w:rsid w:val="00FF1749"/>
    <w:rsid w:val="00FF2953"/>
    <w:rsid w:val="00FF2961"/>
    <w:rsid w:val="00FF4748"/>
    <w:rsid w:val="00FF4A47"/>
    <w:rsid w:val="00FF5BA3"/>
    <w:rsid w:val="00FF66D1"/>
    <w:rsid w:val="00FF696D"/>
    <w:rsid w:val="00FF6BA9"/>
    <w:rsid w:val="00FF756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334CD"/>
  <w15:chartTrackingRefBased/>
  <w15:docId w15:val="{1C1B8BA4-9582-455C-984B-495C0156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AU" w:eastAsia="en-AU" w:bidi="ar-SA"/>
      </w:rPr>
    </w:rPrDefault>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uiPriority="3" w:qFormat="1"/>
    <w:lsdException w:name="heading 3" w:locked="0" w:uiPriority="6" w:qFormat="1"/>
    <w:lsdException w:name="heading 4" w:locked="0" w:uiPriority="14" w:qFormat="1"/>
    <w:lsdException w:name="heading 5" w:locked="0" w:uiPriority="14" w:qFormat="1"/>
    <w:lsdException w:name="heading 6" w:locked="0" w:uiPriority="14"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ook Title" w:uiPriority="33"/>
    <w:lsdException w:name="Bibliography" w:semiHidden="1" w:uiPriority="37"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B6CA3"/>
    <w:pPr>
      <w:tabs>
        <w:tab w:val="left" w:pos="680"/>
        <w:tab w:val="left" w:pos="1361"/>
        <w:tab w:val="left" w:pos="2041"/>
        <w:tab w:val="left" w:pos="2722"/>
        <w:tab w:val="right" w:pos="10206"/>
      </w:tabs>
      <w:jc w:val="both"/>
    </w:pPr>
    <w:rPr>
      <w:szCs w:val="24"/>
      <w:lang w:eastAsia="en-US"/>
    </w:rPr>
  </w:style>
  <w:style w:type="paragraph" w:styleId="Heading1">
    <w:name w:val="heading 1"/>
    <w:basedOn w:val="Normal"/>
    <w:link w:val="Heading1Char"/>
    <w:uiPriority w:val="1"/>
    <w:qFormat/>
    <w:rsid w:val="00F8785E"/>
    <w:pPr>
      <w:keepNext/>
      <w:pageBreakBefore/>
      <w:numPr>
        <w:numId w:val="35"/>
      </w:numPr>
      <w:spacing w:after="240"/>
      <w:jc w:val="center"/>
      <w:outlineLvl w:val="0"/>
    </w:pPr>
    <w:rPr>
      <w:rFonts w:ascii="Arial Bold" w:hAnsi="Arial Bold" w:cs="Arial"/>
      <w:b/>
      <w:bCs/>
      <w:sz w:val="32"/>
      <w:szCs w:val="32"/>
    </w:rPr>
  </w:style>
  <w:style w:type="paragraph" w:styleId="Heading2">
    <w:name w:val="heading 2"/>
    <w:basedOn w:val="Normal"/>
    <w:link w:val="Heading2Char"/>
    <w:uiPriority w:val="3"/>
    <w:qFormat/>
    <w:rsid w:val="00F8785E"/>
    <w:pPr>
      <w:keepNext/>
      <w:numPr>
        <w:ilvl w:val="1"/>
        <w:numId w:val="35"/>
      </w:numPr>
      <w:pBdr>
        <w:bottom w:val="single" w:sz="4" w:space="1" w:color="auto"/>
      </w:pBdr>
      <w:tabs>
        <w:tab w:val="clear" w:pos="680"/>
      </w:tabs>
      <w:spacing w:before="240"/>
      <w:outlineLvl w:val="1"/>
    </w:pPr>
    <w:rPr>
      <w:rFonts w:cs="Arial"/>
      <w:bCs/>
      <w:iCs/>
      <w:sz w:val="28"/>
      <w:szCs w:val="28"/>
    </w:rPr>
  </w:style>
  <w:style w:type="paragraph" w:styleId="Heading3">
    <w:name w:val="heading 3"/>
    <w:basedOn w:val="Normal"/>
    <w:link w:val="Heading3Char"/>
    <w:uiPriority w:val="6"/>
    <w:qFormat/>
    <w:rsid w:val="00F8785E"/>
    <w:pPr>
      <w:numPr>
        <w:ilvl w:val="2"/>
        <w:numId w:val="35"/>
      </w:numPr>
      <w:tabs>
        <w:tab w:val="clear" w:pos="680"/>
      </w:tabs>
      <w:spacing w:before="200"/>
      <w:outlineLvl w:val="2"/>
    </w:pPr>
    <w:rPr>
      <w:rFonts w:cs="Arial"/>
      <w:bCs/>
      <w:szCs w:val="26"/>
    </w:rPr>
  </w:style>
  <w:style w:type="paragraph" w:styleId="Heading4">
    <w:name w:val="heading 4"/>
    <w:basedOn w:val="Normal"/>
    <w:link w:val="Heading4Char"/>
    <w:uiPriority w:val="14"/>
    <w:qFormat/>
    <w:rsid w:val="00F8785E"/>
    <w:pPr>
      <w:numPr>
        <w:ilvl w:val="3"/>
        <w:numId w:val="35"/>
      </w:numPr>
      <w:tabs>
        <w:tab w:val="clear" w:pos="1361"/>
      </w:tabs>
      <w:spacing w:before="200"/>
      <w:outlineLvl w:val="3"/>
    </w:pPr>
    <w:rPr>
      <w:bCs/>
      <w:szCs w:val="28"/>
    </w:rPr>
  </w:style>
  <w:style w:type="paragraph" w:styleId="Heading5">
    <w:name w:val="heading 5"/>
    <w:basedOn w:val="Normal"/>
    <w:link w:val="Heading5Char"/>
    <w:uiPriority w:val="14"/>
    <w:qFormat/>
    <w:rsid w:val="00F8785E"/>
    <w:pPr>
      <w:numPr>
        <w:ilvl w:val="4"/>
        <w:numId w:val="35"/>
      </w:numPr>
      <w:tabs>
        <w:tab w:val="clear" w:pos="2041"/>
      </w:tabs>
      <w:spacing w:before="200"/>
      <w:outlineLvl w:val="4"/>
    </w:pPr>
    <w:rPr>
      <w:bCs/>
      <w:iCs/>
      <w:szCs w:val="26"/>
    </w:rPr>
  </w:style>
  <w:style w:type="paragraph" w:styleId="Heading6">
    <w:name w:val="heading 6"/>
    <w:basedOn w:val="Normal"/>
    <w:link w:val="Heading6Char"/>
    <w:uiPriority w:val="14"/>
    <w:qFormat/>
    <w:rsid w:val="00F8785E"/>
    <w:pPr>
      <w:numPr>
        <w:ilvl w:val="5"/>
        <w:numId w:val="35"/>
      </w:numPr>
      <w:tabs>
        <w:tab w:val="clear" w:pos="2722"/>
      </w:tabs>
      <w:spacing w:before="200"/>
      <w:outlineLvl w:val="5"/>
    </w:pPr>
    <w:rPr>
      <w:bCs/>
      <w:szCs w:val="22"/>
    </w:rPr>
  </w:style>
  <w:style w:type="paragraph" w:styleId="Heading7">
    <w:name w:val="heading 7"/>
    <w:basedOn w:val="Normal"/>
    <w:next w:val="Normal"/>
    <w:link w:val="Heading7Char"/>
    <w:qFormat/>
    <w:locked/>
    <w:rsid w:val="00F8785E"/>
    <w:pPr>
      <w:keepNext/>
      <w:numPr>
        <w:ilvl w:val="6"/>
        <w:numId w:val="33"/>
      </w:numPr>
      <w:spacing w:before="200"/>
      <w:outlineLvl w:val="6"/>
    </w:pPr>
    <w:rPr>
      <w:i/>
    </w:rPr>
  </w:style>
  <w:style w:type="paragraph" w:styleId="Heading8">
    <w:name w:val="heading 8"/>
    <w:basedOn w:val="Normal"/>
    <w:next w:val="Normal"/>
    <w:link w:val="Heading8Char"/>
    <w:qFormat/>
    <w:locked/>
    <w:rsid w:val="00F8785E"/>
    <w:pPr>
      <w:numPr>
        <w:ilvl w:val="7"/>
        <w:numId w:val="33"/>
      </w:numPr>
      <w:spacing w:before="240"/>
      <w:outlineLvl w:val="7"/>
    </w:pPr>
    <w:rPr>
      <w:iCs/>
    </w:rPr>
  </w:style>
  <w:style w:type="paragraph" w:styleId="Heading9">
    <w:name w:val="heading 9"/>
    <w:basedOn w:val="Normal"/>
    <w:next w:val="Normal"/>
    <w:link w:val="Heading9Char"/>
    <w:qFormat/>
    <w:locked/>
    <w:rsid w:val="00F8785E"/>
    <w:pPr>
      <w:numPr>
        <w:ilvl w:val="8"/>
        <w:numId w:val="33"/>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KSchedHeadList">
    <w:name w:val="RK SchedHead List"/>
    <w:uiPriority w:val="99"/>
    <w:rsid w:val="00EA551A"/>
    <w:pPr>
      <w:numPr>
        <w:numId w:val="25"/>
      </w:numPr>
    </w:pPr>
  </w:style>
  <w:style w:type="numbering" w:customStyle="1" w:styleId="RKBulletList">
    <w:name w:val="RKBulletList"/>
    <w:uiPriority w:val="99"/>
    <w:rsid w:val="00EA551A"/>
    <w:pPr>
      <w:numPr>
        <w:numId w:val="26"/>
      </w:numPr>
    </w:pPr>
  </w:style>
  <w:style w:type="paragraph" w:customStyle="1" w:styleId="BulletsMargin">
    <w:name w:val="Bullets Margin"/>
    <w:basedOn w:val="Normal"/>
    <w:uiPriority w:val="6"/>
    <w:rsid w:val="00EA551A"/>
    <w:pPr>
      <w:numPr>
        <w:numId w:val="29"/>
      </w:numPr>
      <w:spacing w:before="240"/>
    </w:pPr>
  </w:style>
  <w:style w:type="paragraph" w:styleId="Footer">
    <w:name w:val="footer"/>
    <w:basedOn w:val="Normal"/>
    <w:link w:val="FooterChar"/>
    <w:uiPriority w:val="99"/>
    <w:locked/>
    <w:rsid w:val="00F8785E"/>
    <w:pPr>
      <w:tabs>
        <w:tab w:val="center" w:pos="4820"/>
      </w:tabs>
    </w:pPr>
    <w:rPr>
      <w:sz w:val="14"/>
    </w:rPr>
  </w:style>
  <w:style w:type="character" w:customStyle="1" w:styleId="FooterChar">
    <w:name w:val="Footer Char"/>
    <w:link w:val="Footer"/>
    <w:uiPriority w:val="99"/>
    <w:rsid w:val="00F8785E"/>
    <w:rPr>
      <w:sz w:val="14"/>
      <w:szCs w:val="24"/>
      <w:lang w:eastAsia="en-US"/>
    </w:rPr>
  </w:style>
  <w:style w:type="character" w:styleId="FootnoteReference">
    <w:name w:val="footnote reference"/>
    <w:basedOn w:val="DefaultParagraphFont"/>
    <w:uiPriority w:val="99"/>
    <w:semiHidden/>
    <w:locked/>
    <w:rsid w:val="00EA551A"/>
    <w:rPr>
      <w:rFonts w:ascii="Arial" w:hAnsi="Arial"/>
      <w:vertAlign w:val="superscript"/>
    </w:rPr>
  </w:style>
  <w:style w:type="paragraph" w:styleId="Header">
    <w:name w:val="header"/>
    <w:basedOn w:val="Normal"/>
    <w:link w:val="HeaderChar"/>
    <w:uiPriority w:val="99"/>
    <w:locked/>
    <w:rsid w:val="00F8785E"/>
    <w:pPr>
      <w:tabs>
        <w:tab w:val="center" w:pos="4820"/>
      </w:tabs>
    </w:pPr>
  </w:style>
  <w:style w:type="character" w:customStyle="1" w:styleId="HeaderChar">
    <w:name w:val="Header Char"/>
    <w:link w:val="Header"/>
    <w:uiPriority w:val="99"/>
    <w:rsid w:val="00F8785E"/>
    <w:rPr>
      <w:szCs w:val="24"/>
      <w:lang w:eastAsia="en-US"/>
    </w:rPr>
  </w:style>
  <w:style w:type="paragraph" w:customStyle="1" w:styleId="MainHeading">
    <w:name w:val="Main Heading"/>
    <w:basedOn w:val="Normal"/>
    <w:next w:val="Normal"/>
    <w:uiPriority w:val="11"/>
    <w:qFormat/>
    <w:rsid w:val="00EA551A"/>
    <w:pPr>
      <w:keepNext/>
      <w:spacing w:before="240"/>
    </w:pPr>
    <w:rPr>
      <w:b/>
      <w:caps/>
    </w:rPr>
  </w:style>
  <w:style w:type="paragraph" w:customStyle="1" w:styleId="Indent1">
    <w:name w:val="Indent 1"/>
    <w:basedOn w:val="Normal"/>
    <w:qFormat/>
    <w:rsid w:val="00F8785E"/>
    <w:pPr>
      <w:spacing w:before="200"/>
      <w:ind w:left="680"/>
    </w:pPr>
  </w:style>
  <w:style w:type="paragraph" w:customStyle="1" w:styleId="Indent2">
    <w:name w:val="Indent 2"/>
    <w:basedOn w:val="Normal"/>
    <w:qFormat/>
    <w:rsid w:val="00F8785E"/>
    <w:pPr>
      <w:spacing w:before="200"/>
      <w:ind w:left="1361"/>
    </w:pPr>
  </w:style>
  <w:style w:type="paragraph" w:customStyle="1" w:styleId="Indent3">
    <w:name w:val="Indent 3"/>
    <w:basedOn w:val="Normal"/>
    <w:uiPriority w:val="19"/>
    <w:qFormat/>
    <w:rsid w:val="00F8785E"/>
    <w:pPr>
      <w:spacing w:before="200"/>
      <w:ind w:left="2041"/>
    </w:pPr>
  </w:style>
  <w:style w:type="paragraph" w:customStyle="1" w:styleId="Indent4">
    <w:name w:val="Indent 4"/>
    <w:basedOn w:val="Normal"/>
    <w:uiPriority w:val="19"/>
    <w:qFormat/>
    <w:rsid w:val="00F8785E"/>
    <w:pPr>
      <w:spacing w:before="200"/>
      <w:ind w:left="2722"/>
    </w:pPr>
  </w:style>
  <w:style w:type="paragraph" w:customStyle="1" w:styleId="Indent5">
    <w:name w:val="Indent 5"/>
    <w:basedOn w:val="Normal"/>
    <w:uiPriority w:val="11"/>
    <w:rsid w:val="00EA551A"/>
    <w:pPr>
      <w:spacing w:before="240"/>
      <w:ind w:left="4253"/>
    </w:pPr>
  </w:style>
  <w:style w:type="paragraph" w:customStyle="1" w:styleId="Indent6">
    <w:name w:val="Indent 6"/>
    <w:basedOn w:val="Normal"/>
    <w:uiPriority w:val="11"/>
    <w:rsid w:val="00EA551A"/>
    <w:pPr>
      <w:spacing w:before="240"/>
      <w:ind w:left="5103"/>
    </w:pPr>
  </w:style>
  <w:style w:type="paragraph" w:styleId="ListNumber">
    <w:name w:val="List Number"/>
    <w:basedOn w:val="Normal"/>
    <w:uiPriority w:val="99"/>
    <w:semiHidden/>
    <w:locked/>
    <w:rsid w:val="00EA551A"/>
    <w:pPr>
      <w:numPr>
        <w:numId w:val="21"/>
      </w:numPr>
    </w:pPr>
  </w:style>
  <w:style w:type="paragraph" w:customStyle="1" w:styleId="Bullets1">
    <w:name w:val="Bullets 1"/>
    <w:basedOn w:val="BulletsMargin"/>
    <w:uiPriority w:val="7"/>
    <w:rsid w:val="00EA551A"/>
    <w:pPr>
      <w:numPr>
        <w:ilvl w:val="1"/>
      </w:numPr>
    </w:pPr>
  </w:style>
  <w:style w:type="paragraph" w:customStyle="1" w:styleId="Bullets2">
    <w:name w:val="Bullets 2"/>
    <w:basedOn w:val="Bullets1"/>
    <w:uiPriority w:val="7"/>
    <w:rsid w:val="00EA551A"/>
    <w:pPr>
      <w:numPr>
        <w:ilvl w:val="2"/>
      </w:numPr>
    </w:pPr>
  </w:style>
  <w:style w:type="paragraph" w:customStyle="1" w:styleId="Bullets3">
    <w:name w:val="Bullets 3"/>
    <w:basedOn w:val="BulletsMargin"/>
    <w:uiPriority w:val="7"/>
    <w:rsid w:val="00EA551A"/>
    <w:pPr>
      <w:numPr>
        <w:ilvl w:val="3"/>
      </w:numPr>
    </w:pPr>
  </w:style>
  <w:style w:type="paragraph" w:customStyle="1" w:styleId="Bullets4">
    <w:name w:val="Bullets 4"/>
    <w:basedOn w:val="BulletsMargin"/>
    <w:uiPriority w:val="7"/>
    <w:rsid w:val="00EA551A"/>
    <w:pPr>
      <w:numPr>
        <w:ilvl w:val="4"/>
      </w:numPr>
    </w:pPr>
  </w:style>
  <w:style w:type="paragraph" w:customStyle="1" w:styleId="Bullets5">
    <w:name w:val="Bullets 5"/>
    <w:basedOn w:val="BulletsMargin"/>
    <w:uiPriority w:val="7"/>
    <w:rsid w:val="00EA551A"/>
    <w:pPr>
      <w:numPr>
        <w:ilvl w:val="5"/>
      </w:numPr>
    </w:pPr>
  </w:style>
  <w:style w:type="character" w:styleId="PageNumber">
    <w:name w:val="page number"/>
    <w:uiPriority w:val="99"/>
    <w:semiHidden/>
    <w:locked/>
    <w:rsid w:val="00F8785E"/>
    <w:rPr>
      <w:rFonts w:ascii="Arial" w:hAnsi="Arial"/>
    </w:rPr>
  </w:style>
  <w:style w:type="paragraph" w:styleId="TOC1">
    <w:name w:val="toc 1"/>
    <w:basedOn w:val="Normal"/>
    <w:next w:val="Normal"/>
    <w:uiPriority w:val="39"/>
    <w:locked/>
    <w:rsid w:val="00F8785E"/>
    <w:pPr>
      <w:tabs>
        <w:tab w:val="right" w:leader="dot" w:pos="9639"/>
      </w:tabs>
      <w:spacing w:before="240"/>
      <w:ind w:left="567" w:right="2268" w:hanging="567"/>
      <w:jc w:val="left"/>
    </w:pPr>
    <w:rPr>
      <w:b/>
      <w:caps/>
    </w:rPr>
  </w:style>
  <w:style w:type="paragraph" w:styleId="TOC2">
    <w:name w:val="toc 2"/>
    <w:basedOn w:val="Normal"/>
    <w:next w:val="Normal"/>
    <w:uiPriority w:val="99"/>
    <w:locked/>
    <w:rsid w:val="00F8785E"/>
    <w:pPr>
      <w:tabs>
        <w:tab w:val="right" w:leader="dot" w:pos="9639"/>
      </w:tabs>
      <w:ind w:left="1702" w:right="2268" w:hanging="851"/>
      <w:jc w:val="left"/>
    </w:pPr>
    <w:rPr>
      <w:b/>
    </w:rPr>
  </w:style>
  <w:style w:type="paragraph" w:styleId="ListParagraph">
    <w:name w:val="List Paragraph"/>
    <w:basedOn w:val="Normal"/>
    <w:uiPriority w:val="99"/>
    <w:qFormat/>
    <w:locked/>
    <w:rsid w:val="00F8785E"/>
    <w:pPr>
      <w:ind w:left="720"/>
      <w:contextualSpacing/>
    </w:pPr>
  </w:style>
  <w:style w:type="paragraph" w:styleId="BlockText">
    <w:name w:val="Block Text"/>
    <w:basedOn w:val="Normal"/>
    <w:uiPriority w:val="99"/>
    <w:semiHidden/>
    <w:locked/>
    <w:rsid w:val="00481D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paragraph" w:styleId="BodyText">
    <w:name w:val="Body Text"/>
    <w:basedOn w:val="Normal"/>
    <w:link w:val="BodyTextChar"/>
    <w:uiPriority w:val="99"/>
    <w:locked/>
    <w:rsid w:val="00F8785E"/>
    <w:pPr>
      <w:spacing w:before="200"/>
    </w:pPr>
  </w:style>
  <w:style w:type="character" w:customStyle="1" w:styleId="BodyTextChar">
    <w:name w:val="Body Text Char"/>
    <w:link w:val="BodyText"/>
    <w:uiPriority w:val="99"/>
    <w:rsid w:val="00F8785E"/>
    <w:rPr>
      <w:szCs w:val="24"/>
      <w:lang w:eastAsia="en-US"/>
    </w:rPr>
  </w:style>
  <w:style w:type="table" w:styleId="ColorfulGrid">
    <w:name w:val="Colorful Grid"/>
    <w:basedOn w:val="TableNormal"/>
    <w:uiPriority w:val="73"/>
    <w:locked/>
    <w:rsid w:val="00EA551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EA551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locked/>
    <w:rsid w:val="00EA551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locked/>
    <w:rsid w:val="00EA551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locked/>
    <w:rsid w:val="00EA551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locked/>
    <w:rsid w:val="00EA551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locked/>
    <w:rsid w:val="00EA551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locked/>
    <w:rsid w:val="00EA551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EA551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locked/>
    <w:rsid w:val="00EA551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locked/>
    <w:rsid w:val="00EA551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locked/>
    <w:rsid w:val="00EA551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locked/>
    <w:rsid w:val="00EA551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locked/>
    <w:rsid w:val="00EA551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locked/>
    <w:rsid w:val="00EA551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EA551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EA551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EA551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locked/>
    <w:rsid w:val="00EA551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EA551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EA551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locked/>
    <w:rsid w:val="00EA551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EA551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locked/>
    <w:rsid w:val="00EA551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locked/>
    <w:rsid w:val="00EA551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locked/>
    <w:rsid w:val="00EA551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locked/>
    <w:rsid w:val="00EA551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locked/>
    <w:rsid w:val="00EA551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locked/>
    <w:rsid w:val="00EA551A"/>
  </w:style>
  <w:style w:type="character" w:customStyle="1" w:styleId="DateChar">
    <w:name w:val="Date Char"/>
    <w:basedOn w:val="DefaultParagraphFont"/>
    <w:link w:val="Date"/>
    <w:uiPriority w:val="99"/>
    <w:semiHidden/>
    <w:rsid w:val="00EA551A"/>
  </w:style>
  <w:style w:type="paragraph" w:styleId="DocumentMap">
    <w:name w:val="Document Map"/>
    <w:basedOn w:val="Normal"/>
    <w:link w:val="DocumentMapChar"/>
    <w:uiPriority w:val="99"/>
    <w:semiHidden/>
    <w:locked/>
    <w:rsid w:val="00481D09"/>
    <w:rPr>
      <w:rFonts w:cs="Tahoma"/>
      <w:sz w:val="16"/>
      <w:szCs w:val="16"/>
    </w:rPr>
  </w:style>
  <w:style w:type="character" w:customStyle="1" w:styleId="DocumentMapChar">
    <w:name w:val="Document Map Char"/>
    <w:basedOn w:val="DefaultParagraphFont"/>
    <w:link w:val="DocumentMap"/>
    <w:uiPriority w:val="99"/>
    <w:semiHidden/>
    <w:rsid w:val="00481D09"/>
    <w:rPr>
      <w:rFonts w:cs="Tahoma"/>
      <w:sz w:val="16"/>
      <w:szCs w:val="16"/>
    </w:rPr>
  </w:style>
  <w:style w:type="paragraph" w:styleId="E-mailSignature">
    <w:name w:val="E-mail Signature"/>
    <w:basedOn w:val="Normal"/>
    <w:link w:val="E-mailSignatureChar"/>
    <w:uiPriority w:val="99"/>
    <w:semiHidden/>
    <w:locked/>
    <w:rsid w:val="00EA551A"/>
  </w:style>
  <w:style w:type="character" w:customStyle="1" w:styleId="E-mailSignatureChar">
    <w:name w:val="E-mail Signature Char"/>
    <w:basedOn w:val="DefaultParagraphFont"/>
    <w:link w:val="E-mailSignature"/>
    <w:uiPriority w:val="99"/>
    <w:semiHidden/>
    <w:rsid w:val="00EA551A"/>
  </w:style>
  <w:style w:type="character" w:styleId="EndnoteReference">
    <w:name w:val="endnote reference"/>
    <w:basedOn w:val="DefaultParagraphFont"/>
    <w:uiPriority w:val="99"/>
    <w:semiHidden/>
    <w:locked/>
    <w:rsid w:val="00EA551A"/>
    <w:rPr>
      <w:vertAlign w:val="superscript"/>
    </w:rPr>
  </w:style>
  <w:style w:type="paragraph" w:styleId="EndnoteText">
    <w:name w:val="endnote text"/>
    <w:basedOn w:val="Normal"/>
    <w:link w:val="EndnoteTextChar"/>
    <w:uiPriority w:val="99"/>
    <w:semiHidden/>
    <w:locked/>
    <w:rsid w:val="00EA551A"/>
    <w:rPr>
      <w:sz w:val="20"/>
      <w:szCs w:val="20"/>
    </w:rPr>
  </w:style>
  <w:style w:type="character" w:customStyle="1" w:styleId="EndnoteTextChar">
    <w:name w:val="Endnote Text Char"/>
    <w:basedOn w:val="DefaultParagraphFont"/>
    <w:link w:val="EndnoteText"/>
    <w:uiPriority w:val="99"/>
    <w:semiHidden/>
    <w:rsid w:val="00EA551A"/>
    <w:rPr>
      <w:sz w:val="20"/>
      <w:szCs w:val="20"/>
    </w:rPr>
  </w:style>
  <w:style w:type="paragraph" w:styleId="EnvelopeAddress">
    <w:name w:val="envelope address"/>
    <w:basedOn w:val="Normal"/>
    <w:uiPriority w:val="99"/>
    <w:semiHidden/>
    <w:locked/>
    <w:rsid w:val="00481D09"/>
    <w:pPr>
      <w:framePr w:w="7920" w:h="1980" w:hRule="exact" w:hSpace="180" w:wrap="auto" w:hAnchor="page" w:xAlign="center" w:yAlign="bottom"/>
      <w:ind w:left="2880"/>
    </w:pPr>
    <w:rPr>
      <w:rFonts w:eastAsiaTheme="majorEastAsia" w:cstheme="majorBidi"/>
      <w:sz w:val="24"/>
    </w:rPr>
  </w:style>
  <w:style w:type="paragraph" w:styleId="EnvelopeReturn">
    <w:name w:val="envelope return"/>
    <w:basedOn w:val="Normal"/>
    <w:uiPriority w:val="99"/>
    <w:semiHidden/>
    <w:locked/>
    <w:rsid w:val="00481D09"/>
    <w:rPr>
      <w:rFonts w:eastAsiaTheme="majorEastAsia" w:cstheme="majorBidi"/>
      <w:sz w:val="20"/>
      <w:szCs w:val="20"/>
    </w:rPr>
  </w:style>
  <w:style w:type="character" w:styleId="FollowedHyperlink">
    <w:name w:val="FollowedHyperlink"/>
    <w:basedOn w:val="DefaultParagraphFont"/>
    <w:uiPriority w:val="99"/>
    <w:semiHidden/>
    <w:locked/>
    <w:rsid w:val="00EA551A"/>
    <w:rPr>
      <w:color w:val="800080" w:themeColor="followedHyperlink"/>
      <w:u w:val="single"/>
    </w:rPr>
  </w:style>
  <w:style w:type="paragraph" w:styleId="FootnoteText">
    <w:name w:val="footnote text"/>
    <w:basedOn w:val="Normal"/>
    <w:link w:val="FootnoteTextChar"/>
    <w:uiPriority w:val="99"/>
    <w:semiHidden/>
    <w:locked/>
    <w:rsid w:val="00EA551A"/>
    <w:rPr>
      <w:sz w:val="20"/>
      <w:szCs w:val="20"/>
    </w:rPr>
  </w:style>
  <w:style w:type="character" w:customStyle="1" w:styleId="FootnoteTextChar">
    <w:name w:val="Footnote Text Char"/>
    <w:basedOn w:val="DefaultParagraphFont"/>
    <w:link w:val="FootnoteText"/>
    <w:uiPriority w:val="99"/>
    <w:semiHidden/>
    <w:rsid w:val="00EA551A"/>
    <w:rPr>
      <w:sz w:val="20"/>
      <w:szCs w:val="20"/>
    </w:rPr>
  </w:style>
  <w:style w:type="character" w:styleId="HTMLAcronym">
    <w:name w:val="HTML Acronym"/>
    <w:basedOn w:val="DefaultParagraphFont"/>
    <w:uiPriority w:val="99"/>
    <w:semiHidden/>
    <w:locked/>
    <w:rsid w:val="00EA551A"/>
  </w:style>
  <w:style w:type="paragraph" w:styleId="HTMLAddress">
    <w:name w:val="HTML Address"/>
    <w:basedOn w:val="Normal"/>
    <w:link w:val="HTMLAddressChar"/>
    <w:uiPriority w:val="99"/>
    <w:semiHidden/>
    <w:locked/>
    <w:rsid w:val="00EA551A"/>
    <w:rPr>
      <w:i/>
      <w:iCs/>
    </w:rPr>
  </w:style>
  <w:style w:type="character" w:customStyle="1" w:styleId="HTMLAddressChar">
    <w:name w:val="HTML Address Char"/>
    <w:basedOn w:val="DefaultParagraphFont"/>
    <w:link w:val="HTMLAddress"/>
    <w:uiPriority w:val="99"/>
    <w:semiHidden/>
    <w:rsid w:val="00EA551A"/>
    <w:rPr>
      <w:i/>
      <w:iCs/>
    </w:rPr>
  </w:style>
  <w:style w:type="character" w:styleId="HTMLCite">
    <w:name w:val="HTML Cite"/>
    <w:basedOn w:val="DefaultParagraphFont"/>
    <w:uiPriority w:val="99"/>
    <w:semiHidden/>
    <w:locked/>
    <w:rsid w:val="00EA551A"/>
    <w:rPr>
      <w:i/>
      <w:iCs/>
    </w:rPr>
  </w:style>
  <w:style w:type="character" w:styleId="HTMLCode">
    <w:name w:val="HTML Code"/>
    <w:basedOn w:val="DefaultParagraphFont"/>
    <w:uiPriority w:val="99"/>
    <w:semiHidden/>
    <w:locked/>
    <w:rsid w:val="00EA551A"/>
    <w:rPr>
      <w:rFonts w:ascii="Consolas" w:hAnsi="Consolas" w:cs="Consolas"/>
      <w:sz w:val="20"/>
      <w:szCs w:val="20"/>
    </w:rPr>
  </w:style>
  <w:style w:type="character" w:styleId="HTMLDefinition">
    <w:name w:val="HTML Definition"/>
    <w:basedOn w:val="DefaultParagraphFont"/>
    <w:uiPriority w:val="99"/>
    <w:semiHidden/>
    <w:locked/>
    <w:rsid w:val="00EA551A"/>
    <w:rPr>
      <w:i/>
      <w:iCs/>
    </w:rPr>
  </w:style>
  <w:style w:type="character" w:styleId="HTMLKeyboard">
    <w:name w:val="HTML Keyboard"/>
    <w:basedOn w:val="DefaultParagraphFont"/>
    <w:uiPriority w:val="99"/>
    <w:semiHidden/>
    <w:locked/>
    <w:rsid w:val="00EA551A"/>
    <w:rPr>
      <w:rFonts w:ascii="Consolas" w:hAnsi="Consolas" w:cs="Consolas"/>
      <w:sz w:val="20"/>
      <w:szCs w:val="20"/>
    </w:rPr>
  </w:style>
  <w:style w:type="paragraph" w:styleId="HTMLPreformatted">
    <w:name w:val="HTML Preformatted"/>
    <w:basedOn w:val="Normal"/>
    <w:link w:val="HTMLPreformattedChar"/>
    <w:uiPriority w:val="99"/>
    <w:semiHidden/>
    <w:locked/>
    <w:rsid w:val="00EA551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A551A"/>
    <w:rPr>
      <w:rFonts w:ascii="Consolas" w:hAnsi="Consolas" w:cs="Consolas"/>
      <w:sz w:val="20"/>
      <w:szCs w:val="20"/>
    </w:rPr>
  </w:style>
  <w:style w:type="character" w:styleId="HTMLSample">
    <w:name w:val="HTML Sample"/>
    <w:basedOn w:val="DefaultParagraphFont"/>
    <w:uiPriority w:val="99"/>
    <w:semiHidden/>
    <w:locked/>
    <w:rsid w:val="00EA551A"/>
    <w:rPr>
      <w:rFonts w:ascii="Consolas" w:hAnsi="Consolas" w:cs="Consolas"/>
      <w:sz w:val="24"/>
      <w:szCs w:val="24"/>
    </w:rPr>
  </w:style>
  <w:style w:type="character" w:styleId="HTMLTypewriter">
    <w:name w:val="HTML Typewriter"/>
    <w:basedOn w:val="DefaultParagraphFont"/>
    <w:uiPriority w:val="99"/>
    <w:semiHidden/>
    <w:locked/>
    <w:rsid w:val="00EA551A"/>
    <w:rPr>
      <w:rFonts w:ascii="Consolas" w:hAnsi="Consolas" w:cs="Consolas"/>
      <w:sz w:val="20"/>
      <w:szCs w:val="20"/>
    </w:rPr>
  </w:style>
  <w:style w:type="character" w:styleId="HTMLVariable">
    <w:name w:val="HTML Variable"/>
    <w:basedOn w:val="DefaultParagraphFont"/>
    <w:uiPriority w:val="99"/>
    <w:semiHidden/>
    <w:locked/>
    <w:rsid w:val="00EA551A"/>
    <w:rPr>
      <w:i/>
      <w:iCs/>
    </w:rPr>
  </w:style>
  <w:style w:type="character" w:styleId="Hyperlink">
    <w:name w:val="Hyperlink"/>
    <w:basedOn w:val="DefaultParagraphFont"/>
    <w:uiPriority w:val="99"/>
    <w:locked/>
    <w:rsid w:val="00EA551A"/>
    <w:rPr>
      <w:color w:val="0000FF" w:themeColor="hyperlink"/>
      <w:u w:val="single"/>
    </w:rPr>
  </w:style>
  <w:style w:type="paragraph" w:styleId="Index1">
    <w:name w:val="index 1"/>
    <w:basedOn w:val="Normal"/>
    <w:next w:val="Normal"/>
    <w:autoRedefine/>
    <w:uiPriority w:val="99"/>
    <w:semiHidden/>
    <w:locked/>
    <w:rsid w:val="00EA551A"/>
    <w:pPr>
      <w:ind w:left="220" w:hanging="220"/>
    </w:pPr>
  </w:style>
  <w:style w:type="paragraph" w:styleId="Index2">
    <w:name w:val="index 2"/>
    <w:basedOn w:val="Normal"/>
    <w:next w:val="Normal"/>
    <w:autoRedefine/>
    <w:uiPriority w:val="99"/>
    <w:semiHidden/>
    <w:locked/>
    <w:rsid w:val="00EA551A"/>
    <w:pPr>
      <w:ind w:left="440" w:hanging="220"/>
    </w:pPr>
  </w:style>
  <w:style w:type="paragraph" w:styleId="Index3">
    <w:name w:val="index 3"/>
    <w:basedOn w:val="Normal"/>
    <w:next w:val="Normal"/>
    <w:autoRedefine/>
    <w:uiPriority w:val="99"/>
    <w:semiHidden/>
    <w:locked/>
    <w:rsid w:val="00EA551A"/>
    <w:pPr>
      <w:ind w:left="660" w:hanging="220"/>
    </w:pPr>
  </w:style>
  <w:style w:type="paragraph" w:styleId="Index4">
    <w:name w:val="index 4"/>
    <w:basedOn w:val="Normal"/>
    <w:next w:val="Normal"/>
    <w:autoRedefine/>
    <w:uiPriority w:val="99"/>
    <w:semiHidden/>
    <w:locked/>
    <w:rsid w:val="00EA551A"/>
    <w:pPr>
      <w:ind w:left="880" w:hanging="220"/>
    </w:pPr>
  </w:style>
  <w:style w:type="paragraph" w:styleId="Index5">
    <w:name w:val="index 5"/>
    <w:basedOn w:val="Normal"/>
    <w:next w:val="Normal"/>
    <w:autoRedefine/>
    <w:uiPriority w:val="99"/>
    <w:semiHidden/>
    <w:locked/>
    <w:rsid w:val="00EA551A"/>
    <w:pPr>
      <w:ind w:left="1100" w:hanging="220"/>
    </w:pPr>
  </w:style>
  <w:style w:type="paragraph" w:styleId="Index6">
    <w:name w:val="index 6"/>
    <w:basedOn w:val="Normal"/>
    <w:next w:val="Normal"/>
    <w:autoRedefine/>
    <w:uiPriority w:val="99"/>
    <w:semiHidden/>
    <w:locked/>
    <w:rsid w:val="00EA551A"/>
    <w:pPr>
      <w:ind w:left="1320" w:hanging="220"/>
    </w:pPr>
  </w:style>
  <w:style w:type="paragraph" w:styleId="Index7">
    <w:name w:val="index 7"/>
    <w:basedOn w:val="Normal"/>
    <w:next w:val="Normal"/>
    <w:autoRedefine/>
    <w:uiPriority w:val="99"/>
    <w:semiHidden/>
    <w:locked/>
    <w:rsid w:val="00EA551A"/>
    <w:pPr>
      <w:ind w:left="1540" w:hanging="220"/>
    </w:pPr>
  </w:style>
  <w:style w:type="paragraph" w:styleId="Index8">
    <w:name w:val="index 8"/>
    <w:basedOn w:val="Normal"/>
    <w:next w:val="Normal"/>
    <w:autoRedefine/>
    <w:uiPriority w:val="99"/>
    <w:semiHidden/>
    <w:locked/>
    <w:rsid w:val="00EA551A"/>
    <w:pPr>
      <w:ind w:left="1760" w:hanging="220"/>
    </w:pPr>
  </w:style>
  <w:style w:type="paragraph" w:styleId="Index9">
    <w:name w:val="index 9"/>
    <w:basedOn w:val="Normal"/>
    <w:next w:val="Normal"/>
    <w:autoRedefine/>
    <w:uiPriority w:val="99"/>
    <w:semiHidden/>
    <w:locked/>
    <w:rsid w:val="00EA551A"/>
    <w:pPr>
      <w:ind w:left="1980" w:hanging="220"/>
    </w:pPr>
  </w:style>
  <w:style w:type="paragraph" w:styleId="IndexHeading">
    <w:name w:val="index heading"/>
    <w:basedOn w:val="Normal"/>
    <w:next w:val="Index1"/>
    <w:uiPriority w:val="99"/>
    <w:semiHidden/>
    <w:locked/>
    <w:rsid w:val="00481D09"/>
    <w:rPr>
      <w:rFonts w:eastAsiaTheme="majorEastAsia" w:cstheme="majorBidi"/>
      <w:b/>
      <w:bCs/>
    </w:rPr>
  </w:style>
  <w:style w:type="table" w:styleId="LightGrid">
    <w:name w:val="Light Grid"/>
    <w:basedOn w:val="TableNormal"/>
    <w:uiPriority w:val="62"/>
    <w:locked/>
    <w:rsid w:val="00EA551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EA551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locked/>
    <w:rsid w:val="00EA551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locked/>
    <w:rsid w:val="00EA551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locked/>
    <w:rsid w:val="00EA551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locked/>
    <w:rsid w:val="00EA551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locked/>
    <w:rsid w:val="00EA551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locked/>
    <w:rsid w:val="00EA551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EA551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locked/>
    <w:rsid w:val="00EA551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locked/>
    <w:rsid w:val="00EA551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locked/>
    <w:rsid w:val="00EA551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locked/>
    <w:rsid w:val="00EA551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locked/>
    <w:rsid w:val="00EA551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locked/>
    <w:rsid w:val="00EA551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EA551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locked/>
    <w:rsid w:val="00EA551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locked/>
    <w:rsid w:val="00EA551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locked/>
    <w:rsid w:val="00EA551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locked/>
    <w:rsid w:val="00EA551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locked/>
    <w:rsid w:val="00EA551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locked/>
    <w:rsid w:val="00EA551A"/>
  </w:style>
  <w:style w:type="paragraph" w:styleId="List">
    <w:name w:val="List"/>
    <w:basedOn w:val="Normal"/>
    <w:uiPriority w:val="99"/>
    <w:semiHidden/>
    <w:locked/>
    <w:rsid w:val="00EA551A"/>
    <w:pPr>
      <w:ind w:left="283" w:hanging="283"/>
      <w:contextualSpacing/>
    </w:pPr>
  </w:style>
  <w:style w:type="paragraph" w:styleId="List2">
    <w:name w:val="List 2"/>
    <w:basedOn w:val="Normal"/>
    <w:uiPriority w:val="99"/>
    <w:semiHidden/>
    <w:locked/>
    <w:rsid w:val="00EA551A"/>
    <w:pPr>
      <w:ind w:left="566" w:hanging="283"/>
      <w:contextualSpacing/>
    </w:pPr>
  </w:style>
  <w:style w:type="paragraph" w:styleId="List3">
    <w:name w:val="List 3"/>
    <w:basedOn w:val="Normal"/>
    <w:uiPriority w:val="99"/>
    <w:semiHidden/>
    <w:locked/>
    <w:rsid w:val="00EA551A"/>
    <w:pPr>
      <w:ind w:left="849" w:hanging="283"/>
      <w:contextualSpacing/>
    </w:pPr>
  </w:style>
  <w:style w:type="paragraph" w:styleId="List4">
    <w:name w:val="List 4"/>
    <w:basedOn w:val="Normal"/>
    <w:uiPriority w:val="99"/>
    <w:semiHidden/>
    <w:locked/>
    <w:rsid w:val="00EA551A"/>
    <w:pPr>
      <w:ind w:left="1132" w:hanging="283"/>
      <w:contextualSpacing/>
    </w:pPr>
  </w:style>
  <w:style w:type="paragraph" w:styleId="List5">
    <w:name w:val="List 5"/>
    <w:basedOn w:val="Normal"/>
    <w:uiPriority w:val="99"/>
    <w:semiHidden/>
    <w:locked/>
    <w:rsid w:val="00EA551A"/>
    <w:pPr>
      <w:ind w:left="1415" w:hanging="283"/>
      <w:contextualSpacing/>
    </w:pPr>
  </w:style>
  <w:style w:type="paragraph" w:styleId="ListBullet">
    <w:name w:val="List Bullet"/>
    <w:basedOn w:val="Normal"/>
    <w:uiPriority w:val="99"/>
    <w:semiHidden/>
    <w:locked/>
    <w:rsid w:val="00EA551A"/>
    <w:pPr>
      <w:numPr>
        <w:numId w:val="16"/>
      </w:numPr>
      <w:contextualSpacing/>
    </w:pPr>
  </w:style>
  <w:style w:type="paragraph" w:styleId="ListBullet2">
    <w:name w:val="List Bullet 2"/>
    <w:basedOn w:val="Normal"/>
    <w:uiPriority w:val="99"/>
    <w:semiHidden/>
    <w:locked/>
    <w:rsid w:val="00EA551A"/>
    <w:pPr>
      <w:numPr>
        <w:numId w:val="17"/>
      </w:numPr>
      <w:contextualSpacing/>
    </w:pPr>
  </w:style>
  <w:style w:type="paragraph" w:styleId="ListBullet3">
    <w:name w:val="List Bullet 3"/>
    <w:basedOn w:val="Normal"/>
    <w:uiPriority w:val="99"/>
    <w:semiHidden/>
    <w:locked/>
    <w:rsid w:val="00EA551A"/>
    <w:pPr>
      <w:numPr>
        <w:numId w:val="18"/>
      </w:numPr>
      <w:contextualSpacing/>
    </w:pPr>
  </w:style>
  <w:style w:type="paragraph" w:styleId="ListBullet4">
    <w:name w:val="List Bullet 4"/>
    <w:basedOn w:val="Normal"/>
    <w:uiPriority w:val="99"/>
    <w:semiHidden/>
    <w:locked/>
    <w:rsid w:val="00EA551A"/>
    <w:pPr>
      <w:numPr>
        <w:numId w:val="19"/>
      </w:numPr>
      <w:contextualSpacing/>
    </w:pPr>
  </w:style>
  <w:style w:type="paragraph" w:styleId="ListBullet5">
    <w:name w:val="List Bullet 5"/>
    <w:basedOn w:val="Normal"/>
    <w:uiPriority w:val="99"/>
    <w:semiHidden/>
    <w:locked/>
    <w:rsid w:val="00EA551A"/>
    <w:pPr>
      <w:numPr>
        <w:numId w:val="20"/>
      </w:numPr>
      <w:contextualSpacing/>
    </w:pPr>
  </w:style>
  <w:style w:type="paragraph" w:styleId="ListContinue">
    <w:name w:val="List Continue"/>
    <w:basedOn w:val="Normal"/>
    <w:uiPriority w:val="99"/>
    <w:semiHidden/>
    <w:locked/>
    <w:rsid w:val="00EA551A"/>
    <w:pPr>
      <w:spacing w:after="120"/>
      <w:ind w:left="283"/>
      <w:contextualSpacing/>
    </w:pPr>
  </w:style>
  <w:style w:type="paragraph" w:styleId="ListContinue2">
    <w:name w:val="List Continue 2"/>
    <w:basedOn w:val="Normal"/>
    <w:uiPriority w:val="99"/>
    <w:semiHidden/>
    <w:locked/>
    <w:rsid w:val="00EA551A"/>
    <w:pPr>
      <w:spacing w:after="120"/>
      <w:ind w:left="566"/>
      <w:contextualSpacing/>
    </w:pPr>
  </w:style>
  <w:style w:type="paragraph" w:styleId="ListContinue3">
    <w:name w:val="List Continue 3"/>
    <w:basedOn w:val="Normal"/>
    <w:uiPriority w:val="99"/>
    <w:semiHidden/>
    <w:locked/>
    <w:rsid w:val="00EA551A"/>
    <w:pPr>
      <w:spacing w:after="120"/>
      <w:ind w:left="849"/>
      <w:contextualSpacing/>
    </w:pPr>
  </w:style>
  <w:style w:type="paragraph" w:styleId="ListContinue4">
    <w:name w:val="List Continue 4"/>
    <w:basedOn w:val="Normal"/>
    <w:uiPriority w:val="99"/>
    <w:semiHidden/>
    <w:locked/>
    <w:rsid w:val="00EA551A"/>
    <w:pPr>
      <w:spacing w:after="120"/>
      <w:ind w:left="1132"/>
      <w:contextualSpacing/>
    </w:pPr>
  </w:style>
  <w:style w:type="paragraph" w:styleId="ListContinue5">
    <w:name w:val="List Continue 5"/>
    <w:basedOn w:val="Normal"/>
    <w:uiPriority w:val="99"/>
    <w:semiHidden/>
    <w:locked/>
    <w:rsid w:val="00EA551A"/>
    <w:pPr>
      <w:spacing w:after="120"/>
      <w:ind w:left="1415"/>
      <w:contextualSpacing/>
    </w:pPr>
  </w:style>
  <w:style w:type="paragraph" w:styleId="ListNumber2">
    <w:name w:val="List Number 2"/>
    <w:basedOn w:val="Normal"/>
    <w:locked/>
    <w:rsid w:val="00EA551A"/>
    <w:pPr>
      <w:tabs>
        <w:tab w:val="num" w:pos="643"/>
      </w:tabs>
      <w:ind w:left="643" w:hanging="360"/>
      <w:contextualSpacing/>
    </w:pPr>
  </w:style>
  <w:style w:type="paragraph" w:styleId="ListNumber3">
    <w:name w:val="List Number 3"/>
    <w:basedOn w:val="Normal"/>
    <w:uiPriority w:val="99"/>
    <w:semiHidden/>
    <w:locked/>
    <w:rsid w:val="00EA551A"/>
    <w:pPr>
      <w:numPr>
        <w:numId w:val="22"/>
      </w:numPr>
      <w:contextualSpacing/>
    </w:pPr>
  </w:style>
  <w:style w:type="paragraph" w:styleId="ListNumber4">
    <w:name w:val="List Number 4"/>
    <w:basedOn w:val="Normal"/>
    <w:uiPriority w:val="99"/>
    <w:semiHidden/>
    <w:locked/>
    <w:rsid w:val="00EA551A"/>
    <w:pPr>
      <w:numPr>
        <w:numId w:val="23"/>
      </w:numPr>
      <w:contextualSpacing/>
    </w:pPr>
  </w:style>
  <w:style w:type="paragraph" w:styleId="ListNumber5">
    <w:name w:val="List Number 5"/>
    <w:basedOn w:val="Normal"/>
    <w:uiPriority w:val="99"/>
    <w:semiHidden/>
    <w:locked/>
    <w:rsid w:val="00EA551A"/>
    <w:pPr>
      <w:numPr>
        <w:numId w:val="24"/>
      </w:numPr>
      <w:contextualSpacing/>
    </w:pPr>
  </w:style>
  <w:style w:type="table" w:styleId="MediumGrid1">
    <w:name w:val="Medium Grid 1"/>
    <w:basedOn w:val="TableNormal"/>
    <w:uiPriority w:val="67"/>
    <w:locked/>
    <w:rsid w:val="00EA551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EA551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locked/>
    <w:rsid w:val="00EA551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locked/>
    <w:rsid w:val="00EA551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locked/>
    <w:rsid w:val="00EA551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locked/>
    <w:rsid w:val="00EA551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locked/>
    <w:rsid w:val="00EA551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locked/>
    <w:rsid w:val="00EA551A"/>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EA551A"/>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EA551A"/>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EA551A"/>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EA551A"/>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EA551A"/>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EA551A"/>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EA55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EA55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locked/>
    <w:rsid w:val="00EA55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locked/>
    <w:rsid w:val="00EA55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locked/>
    <w:rsid w:val="00EA55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locked/>
    <w:rsid w:val="00EA55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locked/>
    <w:rsid w:val="00EA55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locked/>
    <w:rsid w:val="00EA551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EA551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locked/>
    <w:rsid w:val="00EA551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locked/>
    <w:rsid w:val="00EA551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locked/>
    <w:rsid w:val="00EA551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locked/>
    <w:rsid w:val="00EA551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locked/>
    <w:rsid w:val="00EA551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locked/>
    <w:rsid w:val="00EA551A"/>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EA551A"/>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EA551A"/>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EA551A"/>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EA551A"/>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EA551A"/>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EA551A"/>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EA551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EA551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EA551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EA551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EA551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EA551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EA551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EA551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EA551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EA551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EA551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EA551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EA551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EA551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481D0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481D09"/>
    <w:rPr>
      <w:rFonts w:eastAsiaTheme="majorEastAsia" w:cstheme="majorBidi"/>
      <w:sz w:val="24"/>
      <w:shd w:val="pct20" w:color="auto" w:fill="auto"/>
    </w:rPr>
  </w:style>
  <w:style w:type="paragraph" w:styleId="NoSpacing">
    <w:name w:val="No Spacing"/>
    <w:uiPriority w:val="99"/>
    <w:semiHidden/>
    <w:locked/>
    <w:rsid w:val="00EA551A"/>
    <w:pPr>
      <w:tabs>
        <w:tab w:val="left" w:pos="851"/>
        <w:tab w:val="left" w:pos="1701"/>
        <w:tab w:val="left" w:pos="2835"/>
        <w:tab w:val="left" w:pos="3402"/>
        <w:tab w:val="left" w:pos="3969"/>
        <w:tab w:val="left" w:pos="4536"/>
        <w:tab w:val="right" w:pos="9639"/>
      </w:tabs>
      <w:jc w:val="both"/>
    </w:pPr>
    <w:rPr>
      <w:szCs w:val="24"/>
      <w:lang w:eastAsia="en-US"/>
    </w:rPr>
  </w:style>
  <w:style w:type="paragraph" w:styleId="NormalWeb">
    <w:name w:val="Normal (Web)"/>
    <w:basedOn w:val="Normal"/>
    <w:uiPriority w:val="99"/>
    <w:semiHidden/>
    <w:locked/>
    <w:rsid w:val="00D1494F"/>
    <w:rPr>
      <w:sz w:val="20"/>
    </w:rPr>
  </w:style>
  <w:style w:type="paragraph" w:styleId="NormalIndent">
    <w:name w:val="Normal Indent"/>
    <w:basedOn w:val="Normal"/>
    <w:uiPriority w:val="99"/>
    <w:semiHidden/>
    <w:locked/>
    <w:rsid w:val="00EA551A"/>
    <w:pPr>
      <w:ind w:left="720"/>
    </w:pPr>
  </w:style>
  <w:style w:type="paragraph" w:styleId="NoteHeading">
    <w:name w:val="Note Heading"/>
    <w:basedOn w:val="Normal"/>
    <w:next w:val="Normal"/>
    <w:link w:val="NoteHeadingChar"/>
    <w:uiPriority w:val="99"/>
    <w:semiHidden/>
    <w:locked/>
    <w:rsid w:val="00EA551A"/>
  </w:style>
  <w:style w:type="character" w:customStyle="1" w:styleId="NoteHeadingChar">
    <w:name w:val="Note Heading Char"/>
    <w:basedOn w:val="DefaultParagraphFont"/>
    <w:link w:val="NoteHeading"/>
    <w:uiPriority w:val="99"/>
    <w:semiHidden/>
    <w:rsid w:val="00EA551A"/>
  </w:style>
  <w:style w:type="character" w:styleId="PlaceholderText">
    <w:name w:val="Placeholder Text"/>
    <w:basedOn w:val="DefaultParagraphFont"/>
    <w:uiPriority w:val="99"/>
    <w:semiHidden/>
    <w:locked/>
    <w:rsid w:val="00EA551A"/>
    <w:rPr>
      <w:color w:val="808080"/>
    </w:rPr>
  </w:style>
  <w:style w:type="paragraph" w:styleId="PlainText">
    <w:name w:val="Plain Text"/>
    <w:basedOn w:val="Normal"/>
    <w:link w:val="PlainTextChar"/>
    <w:uiPriority w:val="99"/>
    <w:semiHidden/>
    <w:locked/>
    <w:rsid w:val="00EA551A"/>
    <w:rPr>
      <w:rFonts w:ascii="Consolas" w:hAnsi="Consolas" w:cs="Consolas"/>
      <w:sz w:val="21"/>
      <w:szCs w:val="21"/>
    </w:rPr>
  </w:style>
  <w:style w:type="character" w:customStyle="1" w:styleId="PlainTextChar">
    <w:name w:val="Plain Text Char"/>
    <w:basedOn w:val="DefaultParagraphFont"/>
    <w:link w:val="PlainText"/>
    <w:uiPriority w:val="99"/>
    <w:semiHidden/>
    <w:rsid w:val="00EA551A"/>
    <w:rPr>
      <w:rFonts w:ascii="Consolas" w:hAnsi="Consolas" w:cs="Consolas"/>
      <w:sz w:val="21"/>
      <w:szCs w:val="21"/>
    </w:rPr>
  </w:style>
  <w:style w:type="paragraph" w:styleId="Quote">
    <w:name w:val="Quote"/>
    <w:basedOn w:val="Normal"/>
    <w:next w:val="Normal"/>
    <w:link w:val="QuoteChar"/>
    <w:uiPriority w:val="99"/>
    <w:semiHidden/>
    <w:locked/>
    <w:rsid w:val="00EA551A"/>
    <w:rPr>
      <w:i/>
      <w:iCs/>
      <w:color w:val="000000" w:themeColor="text1"/>
    </w:rPr>
  </w:style>
  <w:style w:type="character" w:customStyle="1" w:styleId="QuoteChar">
    <w:name w:val="Quote Char"/>
    <w:basedOn w:val="DefaultParagraphFont"/>
    <w:link w:val="Quote"/>
    <w:uiPriority w:val="99"/>
    <w:semiHidden/>
    <w:rsid w:val="00EA551A"/>
    <w:rPr>
      <w:i/>
      <w:iCs/>
      <w:color w:val="000000" w:themeColor="text1"/>
    </w:rPr>
  </w:style>
  <w:style w:type="paragraph" w:styleId="Salutation">
    <w:name w:val="Salutation"/>
    <w:basedOn w:val="Normal"/>
    <w:next w:val="Normal"/>
    <w:link w:val="SalutationChar"/>
    <w:uiPriority w:val="99"/>
    <w:semiHidden/>
    <w:locked/>
    <w:rsid w:val="00EA551A"/>
  </w:style>
  <w:style w:type="character" w:customStyle="1" w:styleId="SalutationChar">
    <w:name w:val="Salutation Char"/>
    <w:basedOn w:val="DefaultParagraphFont"/>
    <w:link w:val="Salutation"/>
    <w:uiPriority w:val="99"/>
    <w:semiHidden/>
    <w:rsid w:val="00EA551A"/>
  </w:style>
  <w:style w:type="paragraph" w:styleId="Signature">
    <w:name w:val="Signature"/>
    <w:basedOn w:val="Normal"/>
    <w:link w:val="SignatureChar"/>
    <w:uiPriority w:val="99"/>
    <w:semiHidden/>
    <w:locked/>
    <w:rsid w:val="00EA551A"/>
    <w:pPr>
      <w:ind w:left="4252"/>
    </w:pPr>
  </w:style>
  <w:style w:type="character" w:customStyle="1" w:styleId="SignatureChar">
    <w:name w:val="Signature Char"/>
    <w:basedOn w:val="DefaultParagraphFont"/>
    <w:link w:val="Signature"/>
    <w:uiPriority w:val="99"/>
    <w:semiHidden/>
    <w:rsid w:val="00EA551A"/>
  </w:style>
  <w:style w:type="table" w:styleId="Table3Deffects1">
    <w:name w:val="Table 3D effects 1"/>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EA551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EA551A"/>
    <w:pPr>
      <w:ind w:left="220" w:hanging="220"/>
    </w:pPr>
  </w:style>
  <w:style w:type="paragraph" w:styleId="TableofFigures">
    <w:name w:val="table of figures"/>
    <w:basedOn w:val="Normal"/>
    <w:next w:val="Normal"/>
    <w:uiPriority w:val="99"/>
    <w:semiHidden/>
    <w:unhideWhenUsed/>
    <w:locked/>
    <w:rsid w:val="00EA551A"/>
  </w:style>
  <w:style w:type="table" w:styleId="TableProfessional">
    <w:name w:val="Table Professional"/>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EA551A"/>
    <w:pPr>
      <w:tabs>
        <w:tab w:val="left" w:pos="851"/>
        <w:tab w:val="left" w:pos="1701"/>
        <w:tab w:val="left" w:pos="2835"/>
        <w:tab w:val="left" w:pos="3402"/>
        <w:tab w:val="left" w:pos="3969"/>
        <w:tab w:val="left" w:pos="4536"/>
        <w:tab w:val="right" w:pos="9639"/>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481D09"/>
    <w:pPr>
      <w:spacing w:before="120"/>
    </w:pPr>
    <w:rPr>
      <w:rFonts w:eastAsiaTheme="majorEastAsia" w:cstheme="majorBidi"/>
      <w:b/>
      <w:bCs/>
      <w:sz w:val="24"/>
    </w:rPr>
  </w:style>
  <w:style w:type="paragraph" w:styleId="TOC3">
    <w:name w:val="toc 3"/>
    <w:basedOn w:val="Normal"/>
    <w:next w:val="Normal"/>
    <w:autoRedefine/>
    <w:uiPriority w:val="99"/>
    <w:unhideWhenUsed/>
    <w:locked/>
    <w:rsid w:val="00F8785E"/>
    <w:pPr>
      <w:spacing w:after="100"/>
      <w:ind w:left="440"/>
    </w:pPr>
  </w:style>
  <w:style w:type="paragraph" w:styleId="TOC4">
    <w:name w:val="toc 4"/>
    <w:basedOn w:val="Normal"/>
    <w:next w:val="Normal"/>
    <w:autoRedefine/>
    <w:uiPriority w:val="39"/>
    <w:locked/>
    <w:rsid w:val="00EA551A"/>
    <w:pPr>
      <w:tabs>
        <w:tab w:val="left" w:pos="709"/>
        <w:tab w:val="right" w:leader="dot" w:pos="9865"/>
      </w:tabs>
      <w:spacing w:after="60"/>
      <w:ind w:left="709" w:right="1134"/>
    </w:pPr>
    <w:rPr>
      <w:rFonts w:eastAsiaTheme="minorHAnsi" w:cstheme="minorBidi"/>
      <w:noProof/>
    </w:rPr>
  </w:style>
  <w:style w:type="paragraph" w:styleId="TOC5">
    <w:name w:val="toc 5"/>
    <w:basedOn w:val="Normal"/>
    <w:next w:val="Normal"/>
    <w:autoRedefine/>
    <w:uiPriority w:val="39"/>
    <w:locked/>
    <w:rsid w:val="00EA551A"/>
    <w:pPr>
      <w:tabs>
        <w:tab w:val="left" w:pos="709"/>
        <w:tab w:val="right" w:pos="9865"/>
      </w:tabs>
      <w:spacing w:before="180" w:after="60"/>
      <w:ind w:right="1134"/>
    </w:pPr>
    <w:rPr>
      <w:rFonts w:eastAsiaTheme="minorHAnsi" w:cstheme="minorBidi"/>
      <w:b/>
      <w:caps/>
    </w:rPr>
  </w:style>
  <w:style w:type="paragraph" w:styleId="TOC6">
    <w:name w:val="toc 6"/>
    <w:basedOn w:val="Normal"/>
    <w:next w:val="Normal"/>
    <w:autoRedefine/>
    <w:uiPriority w:val="39"/>
    <w:locked/>
    <w:rsid w:val="00EA551A"/>
    <w:pPr>
      <w:tabs>
        <w:tab w:val="left" w:pos="709"/>
        <w:tab w:val="right" w:pos="9865"/>
      </w:tabs>
      <w:spacing w:after="60"/>
      <w:ind w:left="709" w:right="1134"/>
    </w:pPr>
    <w:rPr>
      <w:rFonts w:eastAsiaTheme="minorHAnsi" w:cstheme="minorBidi"/>
    </w:rPr>
  </w:style>
  <w:style w:type="paragraph" w:styleId="TOC7">
    <w:name w:val="toc 7"/>
    <w:basedOn w:val="Normal"/>
    <w:next w:val="Normal"/>
    <w:autoRedefine/>
    <w:uiPriority w:val="39"/>
    <w:locked/>
    <w:rsid w:val="00D5093B"/>
    <w:pPr>
      <w:tabs>
        <w:tab w:val="left" w:pos="1985"/>
        <w:tab w:val="left" w:pos="3119"/>
        <w:tab w:val="left" w:pos="3686"/>
        <w:tab w:val="left" w:pos="4820"/>
        <w:tab w:val="left" w:pos="5387"/>
        <w:tab w:val="right" w:pos="9865"/>
      </w:tabs>
      <w:spacing w:after="60"/>
      <w:ind w:left="2269" w:hanging="851"/>
    </w:pPr>
    <w:rPr>
      <w:rFonts w:eastAsiaTheme="minorHAnsi" w:cstheme="minorBidi"/>
      <w:sz w:val="20"/>
    </w:rPr>
  </w:style>
  <w:style w:type="paragraph" w:styleId="TOC8">
    <w:name w:val="toc 8"/>
    <w:basedOn w:val="Normal"/>
    <w:next w:val="Normal"/>
    <w:uiPriority w:val="39"/>
    <w:locked/>
    <w:rsid w:val="00D5093B"/>
    <w:pPr>
      <w:tabs>
        <w:tab w:val="left" w:pos="1985"/>
        <w:tab w:val="left" w:pos="3119"/>
        <w:tab w:val="left" w:pos="3686"/>
        <w:tab w:val="left" w:pos="4820"/>
        <w:tab w:val="left" w:pos="5387"/>
        <w:tab w:val="right" w:pos="9865"/>
      </w:tabs>
    </w:pPr>
    <w:rPr>
      <w:rFonts w:eastAsiaTheme="minorHAnsi" w:cstheme="minorBidi"/>
      <w:b/>
    </w:rPr>
  </w:style>
  <w:style w:type="paragraph" w:styleId="TOC9">
    <w:name w:val="toc 9"/>
    <w:basedOn w:val="Normal"/>
    <w:next w:val="Normal"/>
    <w:uiPriority w:val="39"/>
    <w:locked/>
    <w:rsid w:val="00D5093B"/>
    <w:pPr>
      <w:tabs>
        <w:tab w:val="left" w:pos="1985"/>
        <w:tab w:val="left" w:pos="3119"/>
        <w:tab w:val="left" w:pos="3686"/>
        <w:tab w:val="left" w:pos="4820"/>
        <w:tab w:val="left" w:pos="5387"/>
        <w:tab w:val="right" w:pos="9865"/>
      </w:tabs>
    </w:pPr>
    <w:rPr>
      <w:rFonts w:eastAsiaTheme="minorHAnsi" w:cstheme="minorBidi"/>
      <w:b/>
    </w:rPr>
  </w:style>
  <w:style w:type="paragraph" w:styleId="TOCHeading">
    <w:name w:val="TOC Heading"/>
    <w:basedOn w:val="Heading1"/>
    <w:next w:val="Normal"/>
    <w:uiPriority w:val="39"/>
    <w:semiHidden/>
    <w:unhideWhenUsed/>
    <w:locked/>
    <w:rsid w:val="009A5FB8"/>
    <w:pPr>
      <w:numPr>
        <w:numId w:val="0"/>
      </w:numPr>
      <w:tabs>
        <w:tab w:val="left" w:pos="851"/>
      </w:tabs>
      <w:spacing w:before="480"/>
      <w:outlineLvl w:val="9"/>
    </w:pPr>
    <w:rPr>
      <w:rFonts w:eastAsiaTheme="majorEastAsia" w:cstheme="majorBidi"/>
      <w:b w:val="0"/>
      <w:color w:val="365F91" w:themeColor="accent1" w:themeShade="BF"/>
      <w:sz w:val="28"/>
      <w:szCs w:val="28"/>
    </w:rPr>
  </w:style>
  <w:style w:type="table" w:customStyle="1" w:styleId="RKBlueTable">
    <w:name w:val="RK Blue Table"/>
    <w:basedOn w:val="TableNormal"/>
    <w:uiPriority w:val="99"/>
    <w:rsid w:val="00EA551A"/>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themeColor="background1"/>
      </w:rPr>
      <w:tblPr/>
      <w:trPr>
        <w:tblHeader/>
      </w:trPr>
      <w:tcPr>
        <w:shd w:val="clear" w:color="auto" w:fill="165991"/>
      </w:tcPr>
    </w:tblStylePr>
  </w:style>
  <w:style w:type="table" w:customStyle="1" w:styleId="RKCoolGreyTable">
    <w:name w:val="RK Cool Grey Table"/>
    <w:basedOn w:val="TableNormal"/>
    <w:uiPriority w:val="99"/>
    <w:rsid w:val="00EA551A"/>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themeColor="background1"/>
      </w:rPr>
      <w:tblPr/>
      <w:trPr>
        <w:tblHeader/>
      </w:trPr>
      <w:tcPr>
        <w:shd w:val="clear" w:color="auto" w:fill="959E9A"/>
      </w:tcPr>
    </w:tblStylePr>
  </w:style>
  <w:style w:type="numbering" w:customStyle="1" w:styleId="RKHeadingList">
    <w:name w:val="RKHeadingList"/>
    <w:uiPriority w:val="99"/>
    <w:rsid w:val="00EA551A"/>
    <w:pPr>
      <w:numPr>
        <w:numId w:val="27"/>
      </w:numPr>
    </w:pPr>
  </w:style>
  <w:style w:type="numbering" w:customStyle="1" w:styleId="RKScheduleList">
    <w:name w:val="RK Schedule List"/>
    <w:uiPriority w:val="99"/>
    <w:rsid w:val="001F3FF2"/>
    <w:pPr>
      <w:numPr>
        <w:numId w:val="3"/>
      </w:numPr>
    </w:pPr>
  </w:style>
  <w:style w:type="numbering" w:customStyle="1" w:styleId="RKAnnexureList">
    <w:name w:val="RK Annexure List"/>
    <w:uiPriority w:val="99"/>
    <w:rsid w:val="001F3FF2"/>
    <w:pPr>
      <w:numPr>
        <w:numId w:val="4"/>
      </w:numPr>
    </w:pPr>
  </w:style>
  <w:style w:type="paragraph" w:customStyle="1" w:styleId="SchHead1">
    <w:name w:val="SchHead1"/>
    <w:basedOn w:val="Normal"/>
    <w:uiPriority w:val="8"/>
    <w:qFormat/>
    <w:rsid w:val="00EA551A"/>
    <w:pPr>
      <w:numPr>
        <w:numId w:val="28"/>
      </w:numPr>
      <w:spacing w:before="240"/>
    </w:pPr>
  </w:style>
  <w:style w:type="paragraph" w:customStyle="1" w:styleId="SchHead2">
    <w:name w:val="SchHead2"/>
    <w:basedOn w:val="Normal"/>
    <w:uiPriority w:val="9"/>
    <w:qFormat/>
    <w:rsid w:val="00EA551A"/>
    <w:pPr>
      <w:numPr>
        <w:ilvl w:val="1"/>
        <w:numId w:val="28"/>
      </w:numPr>
      <w:spacing w:before="240"/>
    </w:pPr>
  </w:style>
  <w:style w:type="paragraph" w:customStyle="1" w:styleId="SchHead3">
    <w:name w:val="SchHead3"/>
    <w:basedOn w:val="Normal"/>
    <w:uiPriority w:val="10"/>
    <w:qFormat/>
    <w:rsid w:val="00EA551A"/>
    <w:pPr>
      <w:numPr>
        <w:ilvl w:val="2"/>
        <w:numId w:val="28"/>
      </w:numPr>
      <w:spacing w:before="240"/>
    </w:pPr>
  </w:style>
  <w:style w:type="paragraph" w:customStyle="1" w:styleId="SchHead4">
    <w:name w:val="SchHead4"/>
    <w:basedOn w:val="Normal"/>
    <w:uiPriority w:val="29"/>
    <w:rsid w:val="00EA551A"/>
    <w:pPr>
      <w:numPr>
        <w:ilvl w:val="3"/>
        <w:numId w:val="28"/>
      </w:numPr>
      <w:spacing w:before="240"/>
    </w:pPr>
  </w:style>
  <w:style w:type="paragraph" w:customStyle="1" w:styleId="SchHead5">
    <w:name w:val="SchHead5"/>
    <w:basedOn w:val="Normal"/>
    <w:uiPriority w:val="29"/>
    <w:rsid w:val="00EA551A"/>
    <w:pPr>
      <w:numPr>
        <w:ilvl w:val="4"/>
        <w:numId w:val="28"/>
      </w:numPr>
      <w:spacing w:before="240"/>
    </w:pPr>
  </w:style>
  <w:style w:type="paragraph" w:customStyle="1" w:styleId="SchHead6">
    <w:name w:val="SchHead6"/>
    <w:basedOn w:val="Normal"/>
    <w:uiPriority w:val="29"/>
    <w:rsid w:val="00EA551A"/>
    <w:pPr>
      <w:numPr>
        <w:ilvl w:val="5"/>
        <w:numId w:val="28"/>
      </w:numPr>
      <w:spacing w:before="240"/>
    </w:pPr>
  </w:style>
  <w:style w:type="paragraph" w:customStyle="1" w:styleId="Bullets6">
    <w:name w:val="Bullets 6"/>
    <w:basedOn w:val="Bullets5"/>
    <w:uiPriority w:val="7"/>
    <w:rsid w:val="00EA551A"/>
    <w:pPr>
      <w:numPr>
        <w:ilvl w:val="6"/>
      </w:numPr>
    </w:pPr>
  </w:style>
  <w:style w:type="paragraph" w:customStyle="1" w:styleId="Bullets7">
    <w:name w:val="Bullets 7"/>
    <w:basedOn w:val="Bullets6"/>
    <w:uiPriority w:val="7"/>
    <w:rsid w:val="00EA551A"/>
    <w:pPr>
      <w:numPr>
        <w:ilvl w:val="7"/>
      </w:numPr>
    </w:pPr>
  </w:style>
  <w:style w:type="paragraph" w:customStyle="1" w:styleId="Bullets8">
    <w:name w:val="Bullets 8"/>
    <w:basedOn w:val="Bullets7"/>
    <w:uiPriority w:val="7"/>
    <w:rsid w:val="00EA551A"/>
    <w:pPr>
      <w:numPr>
        <w:ilvl w:val="8"/>
      </w:numPr>
    </w:pPr>
  </w:style>
  <w:style w:type="paragraph" w:customStyle="1" w:styleId="Indent7">
    <w:name w:val="Indent 7"/>
    <w:basedOn w:val="Indent6"/>
    <w:uiPriority w:val="11"/>
    <w:rsid w:val="00EA551A"/>
    <w:pPr>
      <w:ind w:left="5954"/>
    </w:pPr>
  </w:style>
  <w:style w:type="paragraph" w:customStyle="1" w:styleId="Indent8">
    <w:name w:val="Indent 8"/>
    <w:basedOn w:val="Indent7"/>
    <w:uiPriority w:val="11"/>
    <w:rsid w:val="00EA551A"/>
    <w:pPr>
      <w:ind w:left="6804"/>
    </w:pPr>
  </w:style>
  <w:style w:type="paragraph" w:customStyle="1" w:styleId="Indent9">
    <w:name w:val="Indent 9"/>
    <w:basedOn w:val="Indent8"/>
    <w:uiPriority w:val="11"/>
    <w:rsid w:val="00EA551A"/>
    <w:pPr>
      <w:ind w:left="7655"/>
    </w:pPr>
  </w:style>
  <w:style w:type="numbering" w:customStyle="1" w:styleId="RKRecitalList">
    <w:name w:val="RKRecitalList"/>
    <w:uiPriority w:val="99"/>
    <w:rsid w:val="001F3FF2"/>
    <w:pPr>
      <w:numPr>
        <w:numId w:val="1"/>
      </w:numPr>
    </w:pPr>
  </w:style>
  <w:style w:type="numbering" w:customStyle="1" w:styleId="RKPartyList">
    <w:name w:val="RKPartyList"/>
    <w:uiPriority w:val="99"/>
    <w:rsid w:val="001F3FF2"/>
    <w:pPr>
      <w:numPr>
        <w:numId w:val="2"/>
      </w:numPr>
    </w:pPr>
  </w:style>
  <w:style w:type="numbering" w:customStyle="1" w:styleId="RKItemList">
    <w:name w:val="RKItemList"/>
    <w:uiPriority w:val="99"/>
    <w:rsid w:val="001F3FF2"/>
    <w:pPr>
      <w:numPr>
        <w:numId w:val="5"/>
      </w:numPr>
    </w:pPr>
  </w:style>
  <w:style w:type="paragraph" w:customStyle="1" w:styleId="SchHead7">
    <w:name w:val="SchHead7"/>
    <w:basedOn w:val="SchHead6"/>
    <w:uiPriority w:val="29"/>
    <w:rsid w:val="00EA551A"/>
    <w:pPr>
      <w:numPr>
        <w:ilvl w:val="6"/>
      </w:numPr>
    </w:pPr>
  </w:style>
  <w:style w:type="paragraph" w:customStyle="1" w:styleId="SchHead8">
    <w:name w:val="SchHead8"/>
    <w:basedOn w:val="SchHead7"/>
    <w:uiPriority w:val="29"/>
    <w:rsid w:val="00EA551A"/>
    <w:pPr>
      <w:numPr>
        <w:ilvl w:val="7"/>
      </w:numPr>
    </w:pPr>
  </w:style>
  <w:style w:type="paragraph" w:customStyle="1" w:styleId="SchHead9">
    <w:name w:val="SchHead9"/>
    <w:basedOn w:val="SchHead8"/>
    <w:uiPriority w:val="29"/>
    <w:rsid w:val="00EA551A"/>
    <w:pPr>
      <w:numPr>
        <w:ilvl w:val="8"/>
      </w:numPr>
    </w:pPr>
  </w:style>
  <w:style w:type="numbering" w:customStyle="1" w:styleId="RKDefsNoList">
    <w:name w:val="RK DefsNo List"/>
    <w:uiPriority w:val="99"/>
    <w:rsid w:val="001F3FF2"/>
    <w:pPr>
      <w:numPr>
        <w:numId w:val="6"/>
      </w:numPr>
    </w:pPr>
  </w:style>
  <w:style w:type="numbering" w:customStyle="1" w:styleId="RKParts1List">
    <w:name w:val="RK Parts1 List"/>
    <w:uiPriority w:val="99"/>
    <w:rsid w:val="001F3FF2"/>
    <w:pPr>
      <w:numPr>
        <w:numId w:val="7"/>
      </w:numPr>
    </w:pPr>
  </w:style>
  <w:style w:type="numbering" w:customStyle="1" w:styleId="RKPartsAList">
    <w:name w:val="RK PartsA List"/>
    <w:uiPriority w:val="99"/>
    <w:rsid w:val="001F3FF2"/>
    <w:pPr>
      <w:numPr>
        <w:numId w:val="8"/>
      </w:numPr>
    </w:pPr>
  </w:style>
  <w:style w:type="numbering" w:customStyle="1" w:styleId="RKSections1List">
    <w:name w:val="RK Sections1 List"/>
    <w:uiPriority w:val="99"/>
    <w:rsid w:val="001F3FF2"/>
    <w:pPr>
      <w:numPr>
        <w:numId w:val="9"/>
      </w:numPr>
    </w:pPr>
  </w:style>
  <w:style w:type="numbering" w:customStyle="1" w:styleId="RKSectionsAList">
    <w:name w:val="RK SectionsA List"/>
    <w:uiPriority w:val="99"/>
    <w:rsid w:val="001F3FF2"/>
    <w:pPr>
      <w:numPr>
        <w:numId w:val="10"/>
      </w:numPr>
    </w:pPr>
  </w:style>
  <w:style w:type="character" w:styleId="CommentReference">
    <w:name w:val="annotation reference"/>
    <w:basedOn w:val="DefaultParagraphFont"/>
    <w:semiHidden/>
    <w:unhideWhenUsed/>
    <w:locked/>
    <w:rsid w:val="00EA551A"/>
    <w:rPr>
      <w:sz w:val="16"/>
      <w:szCs w:val="16"/>
    </w:rPr>
  </w:style>
  <w:style w:type="paragraph" w:styleId="CommentText">
    <w:name w:val="annotation text"/>
    <w:basedOn w:val="Normal"/>
    <w:link w:val="CommentTextChar"/>
    <w:unhideWhenUsed/>
    <w:locked/>
    <w:rsid w:val="00EA551A"/>
    <w:rPr>
      <w:sz w:val="20"/>
      <w:szCs w:val="20"/>
    </w:rPr>
  </w:style>
  <w:style w:type="character" w:customStyle="1" w:styleId="CommentTextChar">
    <w:name w:val="Comment Text Char"/>
    <w:basedOn w:val="DefaultParagraphFont"/>
    <w:link w:val="CommentText"/>
    <w:rsid w:val="00EA551A"/>
    <w:rPr>
      <w:sz w:val="20"/>
      <w:szCs w:val="20"/>
    </w:rPr>
  </w:style>
  <w:style w:type="paragraph" w:styleId="CommentSubject">
    <w:name w:val="annotation subject"/>
    <w:basedOn w:val="CommentText"/>
    <w:next w:val="CommentText"/>
    <w:link w:val="CommentSubjectChar"/>
    <w:uiPriority w:val="99"/>
    <w:semiHidden/>
    <w:unhideWhenUsed/>
    <w:locked/>
    <w:rsid w:val="00EA551A"/>
    <w:rPr>
      <w:b/>
      <w:bCs/>
    </w:rPr>
  </w:style>
  <w:style w:type="character" w:customStyle="1" w:styleId="CommentSubjectChar">
    <w:name w:val="Comment Subject Char"/>
    <w:basedOn w:val="CommentTextChar"/>
    <w:link w:val="CommentSubject"/>
    <w:uiPriority w:val="99"/>
    <w:semiHidden/>
    <w:rsid w:val="00EA551A"/>
    <w:rPr>
      <w:b/>
      <w:bCs/>
      <w:sz w:val="20"/>
      <w:szCs w:val="20"/>
    </w:rPr>
  </w:style>
  <w:style w:type="paragraph" w:styleId="Revision">
    <w:name w:val="Revision"/>
    <w:hidden/>
    <w:uiPriority w:val="99"/>
    <w:semiHidden/>
    <w:rsid w:val="00EA551A"/>
  </w:style>
  <w:style w:type="paragraph" w:styleId="BalloonText">
    <w:name w:val="Balloon Text"/>
    <w:basedOn w:val="Normal"/>
    <w:link w:val="BalloonTextChar"/>
    <w:uiPriority w:val="99"/>
    <w:semiHidden/>
    <w:unhideWhenUsed/>
    <w:locked/>
    <w:rsid w:val="00481D09"/>
    <w:rPr>
      <w:rFonts w:cs="Tahoma"/>
      <w:sz w:val="16"/>
      <w:szCs w:val="16"/>
    </w:rPr>
  </w:style>
  <w:style w:type="character" w:customStyle="1" w:styleId="BalloonTextChar">
    <w:name w:val="Balloon Text Char"/>
    <w:basedOn w:val="DefaultParagraphFont"/>
    <w:link w:val="BalloonText"/>
    <w:uiPriority w:val="99"/>
    <w:semiHidden/>
    <w:rsid w:val="00481D09"/>
    <w:rPr>
      <w:rFonts w:cs="Tahoma"/>
      <w:sz w:val="16"/>
      <w:szCs w:val="16"/>
    </w:rPr>
  </w:style>
  <w:style w:type="numbering" w:customStyle="1" w:styleId="RKSchedNoNumList">
    <w:name w:val="RK SchedNoNum List"/>
    <w:uiPriority w:val="99"/>
    <w:rsid w:val="001F3FF2"/>
    <w:pPr>
      <w:numPr>
        <w:numId w:val="11"/>
      </w:numPr>
    </w:pPr>
  </w:style>
  <w:style w:type="numbering" w:customStyle="1" w:styleId="RKAnnexureNoNumList">
    <w:name w:val="RK AnnexureNoNum List"/>
    <w:uiPriority w:val="99"/>
    <w:rsid w:val="001F3FF2"/>
    <w:pPr>
      <w:numPr>
        <w:numId w:val="12"/>
      </w:numPr>
    </w:pPr>
  </w:style>
  <w:style w:type="paragraph" w:customStyle="1" w:styleId="Heading">
    <w:name w:val="Heading"/>
    <w:basedOn w:val="Normal"/>
    <w:next w:val="Normal"/>
    <w:qFormat/>
    <w:rsid w:val="00F8785E"/>
    <w:pPr>
      <w:keepNext/>
      <w:pageBreakBefore/>
      <w:spacing w:after="240"/>
      <w:jc w:val="center"/>
    </w:pPr>
    <w:rPr>
      <w:rFonts w:ascii="Arial Bold" w:hAnsi="Arial Bold"/>
      <w:b/>
      <w:sz w:val="32"/>
    </w:rPr>
  </w:style>
  <w:style w:type="paragraph" w:customStyle="1" w:styleId="NotesPara">
    <w:name w:val="NotesPara"/>
    <w:basedOn w:val="Normal"/>
    <w:uiPriority w:val="97"/>
    <w:rsid w:val="00EA551A"/>
    <w:pPr>
      <w:pBdr>
        <w:top w:val="single" w:sz="6" w:space="1" w:color="FF0000"/>
        <w:left w:val="single" w:sz="6" w:space="4" w:color="FF0000"/>
        <w:bottom w:val="single" w:sz="6" w:space="1" w:color="FF0000"/>
        <w:right w:val="single" w:sz="6" w:space="4" w:color="FF0000"/>
      </w:pBdr>
      <w:shd w:val="clear" w:color="auto" w:fill="D9D9D9"/>
      <w:tabs>
        <w:tab w:val="left" w:pos="1985"/>
        <w:tab w:val="left" w:pos="3119"/>
        <w:tab w:val="left" w:pos="3686"/>
        <w:tab w:val="center" w:pos="4536"/>
        <w:tab w:val="left" w:pos="4820"/>
        <w:tab w:val="left" w:pos="5387"/>
      </w:tabs>
      <w:jc w:val="left"/>
    </w:pPr>
    <w:rPr>
      <w:rFonts w:cs="Arial"/>
      <w:sz w:val="24"/>
      <w:szCs w:val="20"/>
    </w:rPr>
  </w:style>
  <w:style w:type="character" w:customStyle="1" w:styleId="iddvariablemarker">
    <w:name w:val="iddvariablemarker"/>
    <w:uiPriority w:val="98"/>
    <w:rsid w:val="00EA551A"/>
    <w:rPr>
      <w:rFonts w:ascii="Comic Sans MS" w:hAnsi="Comic Sans MS"/>
      <w:b/>
      <w:color w:val="E10066"/>
      <w:sz w:val="24"/>
    </w:rPr>
  </w:style>
  <w:style w:type="character" w:customStyle="1" w:styleId="NotesChar">
    <w:name w:val="NotesChar"/>
    <w:uiPriority w:val="98"/>
    <w:rsid w:val="00EA551A"/>
    <w:rPr>
      <w:rFonts w:ascii="Arial" w:hAnsi="Arial"/>
      <w:color w:val="auto"/>
      <w:sz w:val="22"/>
      <w:bdr w:val="none" w:sz="0" w:space="0" w:color="auto"/>
      <w:shd w:val="clear" w:color="auto" w:fill="D9D9D9"/>
    </w:rPr>
  </w:style>
  <w:style w:type="character" w:styleId="Emphasis">
    <w:name w:val="Emphasis"/>
    <w:basedOn w:val="DefaultParagraphFont"/>
    <w:uiPriority w:val="99"/>
    <w:semiHidden/>
    <w:locked/>
    <w:rsid w:val="00EA551A"/>
    <w:rPr>
      <w:i/>
      <w:iCs/>
    </w:rPr>
  </w:style>
  <w:style w:type="character" w:styleId="IntenseEmphasis">
    <w:name w:val="Intense Emphasis"/>
    <w:basedOn w:val="DefaultParagraphFont"/>
    <w:uiPriority w:val="99"/>
    <w:semiHidden/>
    <w:locked/>
    <w:rsid w:val="00EA551A"/>
    <w:rPr>
      <w:b/>
      <w:bCs/>
      <w:i/>
      <w:iCs/>
      <w:color w:val="4F81BD" w:themeColor="accent1"/>
    </w:rPr>
  </w:style>
  <w:style w:type="paragraph" w:styleId="IntenseQuote">
    <w:name w:val="Intense Quote"/>
    <w:basedOn w:val="Normal"/>
    <w:next w:val="Normal"/>
    <w:link w:val="IntenseQuoteChar"/>
    <w:uiPriority w:val="99"/>
    <w:semiHidden/>
    <w:locked/>
    <w:rsid w:val="00EA551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EA551A"/>
    <w:rPr>
      <w:b/>
      <w:bCs/>
      <w:i/>
      <w:iCs/>
      <w:color w:val="4F81BD" w:themeColor="accent1"/>
    </w:rPr>
  </w:style>
  <w:style w:type="character" w:styleId="IntenseReference">
    <w:name w:val="Intense Reference"/>
    <w:basedOn w:val="DefaultParagraphFont"/>
    <w:uiPriority w:val="99"/>
    <w:semiHidden/>
    <w:locked/>
    <w:rsid w:val="00EA551A"/>
    <w:rPr>
      <w:b/>
      <w:bCs/>
      <w:smallCaps/>
      <w:color w:val="C0504D" w:themeColor="accent2"/>
      <w:spacing w:val="5"/>
      <w:u w:val="single"/>
    </w:rPr>
  </w:style>
  <w:style w:type="character" w:styleId="Strong">
    <w:name w:val="Strong"/>
    <w:basedOn w:val="DefaultParagraphFont"/>
    <w:uiPriority w:val="99"/>
    <w:semiHidden/>
    <w:locked/>
    <w:rsid w:val="00EA551A"/>
    <w:rPr>
      <w:b/>
      <w:bCs/>
    </w:rPr>
  </w:style>
  <w:style w:type="paragraph" w:styleId="Subtitle">
    <w:name w:val="Subtitle"/>
    <w:basedOn w:val="Normal"/>
    <w:next w:val="Normal"/>
    <w:link w:val="SubtitleChar"/>
    <w:uiPriority w:val="99"/>
    <w:semiHidden/>
    <w:locked/>
    <w:rsid w:val="00481D09"/>
    <w:pPr>
      <w:numPr>
        <w:ilvl w:val="1"/>
      </w:numPr>
    </w:pPr>
    <w:rPr>
      <w:rFonts w:eastAsiaTheme="majorEastAsia" w:cstheme="majorBidi"/>
      <w:i/>
      <w:iCs/>
      <w:color w:val="4F81BD" w:themeColor="accent1"/>
      <w:spacing w:val="15"/>
      <w:sz w:val="24"/>
    </w:rPr>
  </w:style>
  <w:style w:type="character" w:customStyle="1" w:styleId="SubtitleChar">
    <w:name w:val="Subtitle Char"/>
    <w:basedOn w:val="DefaultParagraphFont"/>
    <w:link w:val="Subtitle"/>
    <w:uiPriority w:val="99"/>
    <w:semiHidden/>
    <w:rsid w:val="00481D09"/>
    <w:rPr>
      <w:rFonts w:eastAsiaTheme="majorEastAsia" w:cstheme="majorBidi"/>
      <w:i/>
      <w:iCs/>
      <w:color w:val="4F81BD" w:themeColor="accent1"/>
      <w:spacing w:val="15"/>
      <w:sz w:val="24"/>
    </w:rPr>
  </w:style>
  <w:style w:type="character" w:styleId="SubtleEmphasis">
    <w:name w:val="Subtle Emphasis"/>
    <w:basedOn w:val="DefaultParagraphFont"/>
    <w:uiPriority w:val="99"/>
    <w:semiHidden/>
    <w:locked/>
    <w:rsid w:val="00EA551A"/>
    <w:rPr>
      <w:i/>
      <w:iCs/>
      <w:color w:val="808080" w:themeColor="text1" w:themeTint="7F"/>
    </w:rPr>
  </w:style>
  <w:style w:type="character" w:styleId="SubtleReference">
    <w:name w:val="Subtle Reference"/>
    <w:basedOn w:val="DefaultParagraphFont"/>
    <w:uiPriority w:val="99"/>
    <w:semiHidden/>
    <w:locked/>
    <w:rsid w:val="00EA551A"/>
    <w:rPr>
      <w:smallCaps/>
      <w:color w:val="C0504D" w:themeColor="accent2"/>
      <w:u w:val="single"/>
    </w:rPr>
  </w:style>
  <w:style w:type="paragraph" w:styleId="Title">
    <w:name w:val="Title"/>
    <w:basedOn w:val="Normal"/>
    <w:next w:val="Normal"/>
    <w:link w:val="TitleChar"/>
    <w:uiPriority w:val="99"/>
    <w:semiHidden/>
    <w:locked/>
    <w:rsid w:val="00481D09"/>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481D09"/>
    <w:rPr>
      <w:rFonts w:eastAsiaTheme="majorEastAsia" w:cstheme="majorBidi"/>
      <w:color w:val="17365D" w:themeColor="text2" w:themeShade="BF"/>
      <w:spacing w:val="5"/>
      <w:kern w:val="28"/>
      <w:sz w:val="52"/>
      <w:szCs w:val="52"/>
    </w:rPr>
  </w:style>
  <w:style w:type="numbering" w:styleId="111111">
    <w:name w:val="Outline List 2"/>
    <w:basedOn w:val="NoList"/>
    <w:uiPriority w:val="99"/>
    <w:semiHidden/>
    <w:unhideWhenUsed/>
    <w:locked/>
    <w:rsid w:val="00EA551A"/>
    <w:pPr>
      <w:numPr>
        <w:numId w:val="13"/>
      </w:numPr>
    </w:pPr>
  </w:style>
  <w:style w:type="numbering" w:styleId="1ai">
    <w:name w:val="Outline List 1"/>
    <w:basedOn w:val="NoList"/>
    <w:uiPriority w:val="99"/>
    <w:semiHidden/>
    <w:unhideWhenUsed/>
    <w:locked/>
    <w:rsid w:val="00EA551A"/>
    <w:pPr>
      <w:numPr>
        <w:numId w:val="14"/>
      </w:numPr>
    </w:pPr>
  </w:style>
  <w:style w:type="numbering" w:styleId="ArticleSection">
    <w:name w:val="Outline List 3"/>
    <w:basedOn w:val="NoList"/>
    <w:uiPriority w:val="99"/>
    <w:semiHidden/>
    <w:unhideWhenUsed/>
    <w:locked/>
    <w:rsid w:val="00EA551A"/>
    <w:pPr>
      <w:numPr>
        <w:numId w:val="15"/>
      </w:numPr>
    </w:pPr>
  </w:style>
  <w:style w:type="paragraph" w:styleId="Bibliography">
    <w:name w:val="Bibliography"/>
    <w:basedOn w:val="Normal"/>
    <w:next w:val="Normal"/>
    <w:uiPriority w:val="37"/>
    <w:semiHidden/>
    <w:unhideWhenUsed/>
    <w:locked/>
    <w:rsid w:val="00EA551A"/>
  </w:style>
  <w:style w:type="paragraph" w:styleId="BodyText2">
    <w:name w:val="Body Text 2"/>
    <w:basedOn w:val="Normal"/>
    <w:link w:val="BodyText2Char"/>
    <w:uiPriority w:val="99"/>
    <w:semiHidden/>
    <w:unhideWhenUsed/>
    <w:locked/>
    <w:rsid w:val="00EA551A"/>
    <w:pPr>
      <w:spacing w:after="120" w:line="480" w:lineRule="auto"/>
    </w:pPr>
  </w:style>
  <w:style w:type="character" w:customStyle="1" w:styleId="BodyText2Char">
    <w:name w:val="Body Text 2 Char"/>
    <w:basedOn w:val="DefaultParagraphFont"/>
    <w:link w:val="BodyText2"/>
    <w:uiPriority w:val="99"/>
    <w:semiHidden/>
    <w:rsid w:val="00EA551A"/>
  </w:style>
  <w:style w:type="paragraph" w:styleId="BodyText3">
    <w:name w:val="Body Text 3"/>
    <w:basedOn w:val="Normal"/>
    <w:link w:val="BodyText3Char"/>
    <w:uiPriority w:val="99"/>
    <w:semiHidden/>
    <w:unhideWhenUsed/>
    <w:locked/>
    <w:rsid w:val="00EA551A"/>
    <w:pPr>
      <w:spacing w:after="120"/>
    </w:pPr>
    <w:rPr>
      <w:sz w:val="16"/>
      <w:szCs w:val="16"/>
    </w:rPr>
  </w:style>
  <w:style w:type="character" w:customStyle="1" w:styleId="BodyText3Char">
    <w:name w:val="Body Text 3 Char"/>
    <w:basedOn w:val="DefaultParagraphFont"/>
    <w:link w:val="BodyText3"/>
    <w:uiPriority w:val="99"/>
    <w:semiHidden/>
    <w:rsid w:val="00EA551A"/>
    <w:rPr>
      <w:sz w:val="16"/>
      <w:szCs w:val="16"/>
    </w:rPr>
  </w:style>
  <w:style w:type="paragraph" w:styleId="BodyTextFirstIndent">
    <w:name w:val="Body Text First Indent"/>
    <w:basedOn w:val="BodyText"/>
    <w:link w:val="BodyTextFirstIndentChar"/>
    <w:uiPriority w:val="99"/>
    <w:semiHidden/>
    <w:unhideWhenUsed/>
    <w:locked/>
    <w:rsid w:val="00EA551A"/>
    <w:pPr>
      <w:ind w:firstLine="360"/>
    </w:pPr>
  </w:style>
  <w:style w:type="character" w:customStyle="1" w:styleId="BodyTextFirstIndentChar">
    <w:name w:val="Body Text First Indent Char"/>
    <w:basedOn w:val="BodyTextChar"/>
    <w:link w:val="BodyTextFirstIndent"/>
    <w:uiPriority w:val="99"/>
    <w:semiHidden/>
    <w:rsid w:val="00EA551A"/>
    <w:rPr>
      <w:szCs w:val="24"/>
      <w:lang w:eastAsia="en-US"/>
    </w:rPr>
  </w:style>
  <w:style w:type="paragraph" w:styleId="BodyTextIndent">
    <w:name w:val="Body Text Indent"/>
    <w:basedOn w:val="Normal"/>
    <w:link w:val="BodyTextIndentChar"/>
    <w:uiPriority w:val="99"/>
    <w:semiHidden/>
    <w:unhideWhenUsed/>
    <w:locked/>
    <w:rsid w:val="00EA551A"/>
    <w:pPr>
      <w:spacing w:after="120"/>
      <w:ind w:left="283"/>
    </w:pPr>
  </w:style>
  <w:style w:type="character" w:customStyle="1" w:styleId="BodyTextIndentChar">
    <w:name w:val="Body Text Indent Char"/>
    <w:basedOn w:val="DefaultParagraphFont"/>
    <w:link w:val="BodyTextIndent"/>
    <w:uiPriority w:val="99"/>
    <w:semiHidden/>
    <w:rsid w:val="00EA551A"/>
  </w:style>
  <w:style w:type="paragraph" w:styleId="BodyTextFirstIndent2">
    <w:name w:val="Body Text First Indent 2"/>
    <w:basedOn w:val="BodyTextIndent"/>
    <w:link w:val="BodyTextFirstIndent2Char"/>
    <w:uiPriority w:val="99"/>
    <w:semiHidden/>
    <w:unhideWhenUsed/>
    <w:locked/>
    <w:rsid w:val="00EA551A"/>
    <w:pPr>
      <w:spacing w:after="0"/>
      <w:ind w:left="360" w:firstLine="360"/>
    </w:pPr>
  </w:style>
  <w:style w:type="character" w:customStyle="1" w:styleId="BodyTextFirstIndent2Char">
    <w:name w:val="Body Text First Indent 2 Char"/>
    <w:basedOn w:val="BodyTextIndentChar"/>
    <w:link w:val="BodyTextFirstIndent2"/>
    <w:uiPriority w:val="99"/>
    <w:semiHidden/>
    <w:rsid w:val="00EA551A"/>
  </w:style>
  <w:style w:type="paragraph" w:styleId="BodyTextIndent2">
    <w:name w:val="Body Text Indent 2"/>
    <w:basedOn w:val="Normal"/>
    <w:link w:val="BodyTextIndent2Char"/>
    <w:uiPriority w:val="99"/>
    <w:semiHidden/>
    <w:unhideWhenUsed/>
    <w:locked/>
    <w:rsid w:val="00EA551A"/>
    <w:pPr>
      <w:spacing w:after="120" w:line="480" w:lineRule="auto"/>
      <w:ind w:left="283"/>
    </w:pPr>
  </w:style>
  <w:style w:type="character" w:customStyle="1" w:styleId="BodyTextIndent2Char">
    <w:name w:val="Body Text Indent 2 Char"/>
    <w:basedOn w:val="DefaultParagraphFont"/>
    <w:link w:val="BodyTextIndent2"/>
    <w:uiPriority w:val="99"/>
    <w:semiHidden/>
    <w:rsid w:val="00EA551A"/>
  </w:style>
  <w:style w:type="paragraph" w:styleId="BodyTextIndent3">
    <w:name w:val="Body Text Indent 3"/>
    <w:basedOn w:val="Normal"/>
    <w:link w:val="BodyTextIndent3Char"/>
    <w:uiPriority w:val="99"/>
    <w:semiHidden/>
    <w:unhideWhenUsed/>
    <w:locked/>
    <w:rsid w:val="00EA55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A551A"/>
    <w:rPr>
      <w:sz w:val="16"/>
      <w:szCs w:val="16"/>
    </w:rPr>
  </w:style>
  <w:style w:type="character" w:styleId="BookTitle">
    <w:name w:val="Book Title"/>
    <w:basedOn w:val="DefaultParagraphFont"/>
    <w:uiPriority w:val="33"/>
    <w:semiHidden/>
    <w:unhideWhenUsed/>
    <w:locked/>
    <w:rsid w:val="00EA551A"/>
    <w:rPr>
      <w:b/>
      <w:bCs/>
      <w:smallCaps/>
      <w:spacing w:val="5"/>
    </w:rPr>
  </w:style>
  <w:style w:type="paragraph" w:styleId="Caption">
    <w:name w:val="caption"/>
    <w:basedOn w:val="Normal"/>
    <w:next w:val="Normal"/>
    <w:semiHidden/>
    <w:unhideWhenUsed/>
    <w:locked/>
    <w:rsid w:val="00EA551A"/>
    <w:pPr>
      <w:spacing w:after="200"/>
    </w:pPr>
    <w:rPr>
      <w:b/>
      <w:bCs/>
      <w:color w:val="4F81BD" w:themeColor="accent1"/>
      <w:sz w:val="18"/>
      <w:szCs w:val="18"/>
    </w:rPr>
  </w:style>
  <w:style w:type="paragraph" w:styleId="Closing">
    <w:name w:val="Closing"/>
    <w:basedOn w:val="Normal"/>
    <w:link w:val="ClosingChar"/>
    <w:uiPriority w:val="99"/>
    <w:semiHidden/>
    <w:unhideWhenUsed/>
    <w:locked/>
    <w:rsid w:val="00EA551A"/>
    <w:pPr>
      <w:ind w:left="4252"/>
    </w:pPr>
  </w:style>
  <w:style w:type="character" w:customStyle="1" w:styleId="ClosingChar">
    <w:name w:val="Closing Char"/>
    <w:basedOn w:val="DefaultParagraphFont"/>
    <w:link w:val="Closing"/>
    <w:uiPriority w:val="99"/>
    <w:semiHidden/>
    <w:rsid w:val="00EA551A"/>
  </w:style>
  <w:style w:type="paragraph" w:styleId="MacroText">
    <w:name w:val="macro"/>
    <w:link w:val="MacroTextChar"/>
    <w:semiHidden/>
    <w:unhideWhenUsed/>
    <w:locked/>
    <w:rsid w:val="00EA551A"/>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0"/>
      <w:szCs w:val="20"/>
    </w:rPr>
  </w:style>
  <w:style w:type="character" w:customStyle="1" w:styleId="MacroTextChar">
    <w:name w:val="Macro Text Char"/>
    <w:basedOn w:val="DefaultParagraphFont"/>
    <w:link w:val="MacroText"/>
    <w:semiHidden/>
    <w:rsid w:val="00EA551A"/>
    <w:rPr>
      <w:rFonts w:ascii="Consolas" w:hAnsi="Consolas"/>
      <w:sz w:val="20"/>
      <w:szCs w:val="20"/>
    </w:rPr>
  </w:style>
  <w:style w:type="character" w:customStyle="1" w:styleId="Heading3Char">
    <w:name w:val="Heading 3 Char"/>
    <w:link w:val="Heading3"/>
    <w:uiPriority w:val="6"/>
    <w:rsid w:val="00F8785E"/>
    <w:rPr>
      <w:rFonts w:cs="Arial"/>
      <w:bCs/>
      <w:szCs w:val="26"/>
      <w:lang w:eastAsia="en-US"/>
    </w:rPr>
  </w:style>
  <w:style w:type="character" w:customStyle="1" w:styleId="Heading4Char">
    <w:name w:val="Heading 4 Char"/>
    <w:link w:val="Heading4"/>
    <w:uiPriority w:val="14"/>
    <w:rsid w:val="00F8785E"/>
    <w:rPr>
      <w:bCs/>
      <w:szCs w:val="28"/>
      <w:lang w:eastAsia="en-US"/>
    </w:rPr>
  </w:style>
  <w:style w:type="numbering" w:customStyle="1" w:styleId="Numbering">
    <w:name w:val="Numbering"/>
    <w:uiPriority w:val="99"/>
    <w:rsid w:val="00F8785E"/>
    <w:pPr>
      <w:numPr>
        <w:numId w:val="34"/>
      </w:numPr>
    </w:pPr>
  </w:style>
  <w:style w:type="table" w:customStyle="1" w:styleId="TableGrid10">
    <w:name w:val="Table Grid1"/>
    <w:basedOn w:val="TableNormal"/>
    <w:next w:val="TableGrid"/>
    <w:uiPriority w:val="39"/>
    <w:rsid w:val="008668F8"/>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E1483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D03FB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Annex">
    <w:name w:val="Sched/Annex"/>
    <w:basedOn w:val="Normal"/>
    <w:next w:val="BodyText"/>
    <w:qFormat/>
    <w:rsid w:val="000A780C"/>
    <w:pPr>
      <w:keepNext/>
      <w:pBdr>
        <w:bottom w:val="single" w:sz="4" w:space="4" w:color="auto"/>
      </w:pBdr>
      <w:tabs>
        <w:tab w:val="left" w:pos="1985"/>
      </w:tabs>
      <w:spacing w:after="240"/>
      <w:ind w:left="1985" w:hanging="1985"/>
      <w:jc w:val="left"/>
    </w:pPr>
    <w:rPr>
      <w:b/>
      <w:sz w:val="28"/>
      <w:szCs w:val="20"/>
    </w:rPr>
  </w:style>
  <w:style w:type="table" w:customStyle="1" w:styleId="RKLawyersFooterTable1">
    <w:name w:val="RK Lawyers Footer Table1"/>
    <w:basedOn w:val="TableNormal"/>
    <w:uiPriority w:val="99"/>
    <w:rsid w:val="00F8785E"/>
    <w:pPr>
      <w:spacing w:line="190" w:lineRule="atLeast"/>
    </w:pPr>
    <w:rPr>
      <w:rFonts w:asciiTheme="minorHAnsi" w:hAnsiTheme="minorHAnsi"/>
      <w:color w:val="231F20"/>
      <w:sz w:val="15"/>
      <w:szCs w:val="17"/>
    </w:rPr>
    <w:tblPr>
      <w:tblCellMar>
        <w:left w:w="0" w:type="dxa"/>
        <w:right w:w="0" w:type="dxa"/>
      </w:tblCellMar>
    </w:tblPr>
    <w:tblStylePr w:type="firstCol">
      <w:pPr>
        <w:wordWrap/>
        <w:ind w:leftChars="0" w:left="1077"/>
      </w:pPr>
    </w:tblStylePr>
  </w:style>
  <w:style w:type="character" w:customStyle="1" w:styleId="Heading1Char">
    <w:name w:val="Heading 1 Char"/>
    <w:link w:val="Heading1"/>
    <w:uiPriority w:val="1"/>
    <w:rsid w:val="00F8785E"/>
    <w:rPr>
      <w:rFonts w:ascii="Arial Bold" w:hAnsi="Arial Bold" w:cs="Arial"/>
      <w:b/>
      <w:bCs/>
      <w:sz w:val="32"/>
      <w:szCs w:val="32"/>
      <w:lang w:eastAsia="en-US"/>
    </w:rPr>
  </w:style>
  <w:style w:type="character" w:customStyle="1" w:styleId="Heading2Char">
    <w:name w:val="Heading 2 Char"/>
    <w:link w:val="Heading2"/>
    <w:uiPriority w:val="3"/>
    <w:rsid w:val="00F8785E"/>
    <w:rPr>
      <w:rFonts w:cs="Arial"/>
      <w:bCs/>
      <w:iCs/>
      <w:sz w:val="28"/>
      <w:szCs w:val="28"/>
      <w:lang w:eastAsia="en-US"/>
    </w:rPr>
  </w:style>
  <w:style w:type="character" w:customStyle="1" w:styleId="Heading5Char">
    <w:name w:val="Heading 5 Char"/>
    <w:link w:val="Heading5"/>
    <w:uiPriority w:val="14"/>
    <w:rsid w:val="00F8785E"/>
    <w:rPr>
      <w:bCs/>
      <w:iCs/>
      <w:szCs w:val="26"/>
      <w:lang w:eastAsia="en-US"/>
    </w:rPr>
  </w:style>
  <w:style w:type="character" w:customStyle="1" w:styleId="Heading6Char">
    <w:name w:val="Heading 6 Char"/>
    <w:link w:val="Heading6"/>
    <w:uiPriority w:val="14"/>
    <w:rsid w:val="00F8785E"/>
    <w:rPr>
      <w:bCs/>
      <w:lang w:eastAsia="en-US"/>
    </w:rPr>
  </w:style>
  <w:style w:type="character" w:customStyle="1" w:styleId="Heading7Char">
    <w:name w:val="Heading 7 Char"/>
    <w:link w:val="Heading7"/>
    <w:rsid w:val="00F8785E"/>
    <w:rPr>
      <w:i/>
      <w:szCs w:val="24"/>
      <w:lang w:eastAsia="en-US"/>
    </w:rPr>
  </w:style>
  <w:style w:type="character" w:customStyle="1" w:styleId="Heading8Char">
    <w:name w:val="Heading 8 Char"/>
    <w:link w:val="Heading8"/>
    <w:rsid w:val="00F8785E"/>
    <w:rPr>
      <w:iCs/>
      <w:szCs w:val="24"/>
      <w:lang w:eastAsia="en-US"/>
    </w:rPr>
  </w:style>
  <w:style w:type="character" w:customStyle="1" w:styleId="Heading9Char">
    <w:name w:val="Heading 9 Char"/>
    <w:link w:val="Heading9"/>
    <w:rsid w:val="00F8785E"/>
    <w:rPr>
      <w:rFonts w:cs="Arial"/>
      <w:lang w:eastAsia="en-US"/>
    </w:rPr>
  </w:style>
  <w:style w:type="paragraph" w:customStyle="1" w:styleId="paragraph">
    <w:name w:val="paragraph"/>
    <w:aliases w:val="a,indent(a)"/>
    <w:basedOn w:val="Normal"/>
    <w:link w:val="paragraphChar"/>
    <w:rsid w:val="00070575"/>
    <w:pPr>
      <w:tabs>
        <w:tab w:val="clear" w:pos="680"/>
        <w:tab w:val="clear" w:pos="1361"/>
        <w:tab w:val="clear" w:pos="2041"/>
        <w:tab w:val="clear" w:pos="2722"/>
        <w:tab w:val="clear" w:pos="10206"/>
        <w:tab w:val="right" w:pos="1531"/>
      </w:tabs>
      <w:spacing w:before="40"/>
      <w:ind w:left="1644" w:hanging="1644"/>
      <w:jc w:val="left"/>
    </w:pPr>
    <w:rPr>
      <w:rFonts w:ascii="Times New Roman" w:hAnsi="Times New Roman"/>
      <w:szCs w:val="20"/>
      <w:lang w:eastAsia="en-AU"/>
    </w:rPr>
  </w:style>
  <w:style w:type="character" w:customStyle="1" w:styleId="paragraphChar">
    <w:name w:val="paragraph Char"/>
    <w:aliases w:val="a Char"/>
    <w:link w:val="paragraph"/>
    <w:rsid w:val="00070575"/>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9853">
      <w:bodyDiv w:val="1"/>
      <w:marLeft w:val="0"/>
      <w:marRight w:val="0"/>
      <w:marTop w:val="0"/>
      <w:marBottom w:val="0"/>
      <w:divBdr>
        <w:top w:val="none" w:sz="0" w:space="0" w:color="auto"/>
        <w:left w:val="none" w:sz="0" w:space="0" w:color="auto"/>
        <w:bottom w:val="none" w:sz="0" w:space="0" w:color="auto"/>
        <w:right w:val="none" w:sz="0" w:space="0" w:color="auto"/>
      </w:divBdr>
    </w:div>
    <w:div w:id="302586898">
      <w:bodyDiv w:val="1"/>
      <w:marLeft w:val="0"/>
      <w:marRight w:val="0"/>
      <w:marTop w:val="0"/>
      <w:marBottom w:val="0"/>
      <w:divBdr>
        <w:top w:val="none" w:sz="0" w:space="0" w:color="auto"/>
        <w:left w:val="none" w:sz="0" w:space="0" w:color="auto"/>
        <w:bottom w:val="none" w:sz="0" w:space="0" w:color="auto"/>
        <w:right w:val="none" w:sz="0" w:space="0" w:color="auto"/>
      </w:divBdr>
    </w:div>
    <w:div w:id="547380927">
      <w:bodyDiv w:val="1"/>
      <w:marLeft w:val="0"/>
      <w:marRight w:val="0"/>
      <w:marTop w:val="0"/>
      <w:marBottom w:val="0"/>
      <w:divBdr>
        <w:top w:val="none" w:sz="0" w:space="0" w:color="auto"/>
        <w:left w:val="none" w:sz="0" w:space="0" w:color="auto"/>
        <w:bottom w:val="none" w:sz="0" w:space="0" w:color="auto"/>
        <w:right w:val="none" w:sz="0" w:space="0" w:color="auto"/>
      </w:divBdr>
    </w:div>
    <w:div w:id="607661071">
      <w:bodyDiv w:val="1"/>
      <w:marLeft w:val="0"/>
      <w:marRight w:val="0"/>
      <w:marTop w:val="0"/>
      <w:marBottom w:val="0"/>
      <w:divBdr>
        <w:top w:val="none" w:sz="0" w:space="0" w:color="auto"/>
        <w:left w:val="none" w:sz="0" w:space="0" w:color="auto"/>
        <w:bottom w:val="none" w:sz="0" w:space="0" w:color="auto"/>
        <w:right w:val="none" w:sz="0" w:space="0" w:color="auto"/>
      </w:divBdr>
    </w:div>
    <w:div w:id="707492662">
      <w:bodyDiv w:val="1"/>
      <w:marLeft w:val="0"/>
      <w:marRight w:val="0"/>
      <w:marTop w:val="0"/>
      <w:marBottom w:val="0"/>
      <w:divBdr>
        <w:top w:val="none" w:sz="0" w:space="0" w:color="auto"/>
        <w:left w:val="none" w:sz="0" w:space="0" w:color="auto"/>
        <w:bottom w:val="none" w:sz="0" w:space="0" w:color="auto"/>
        <w:right w:val="none" w:sz="0" w:space="0" w:color="auto"/>
      </w:divBdr>
    </w:div>
    <w:div w:id="1031566374">
      <w:bodyDiv w:val="1"/>
      <w:marLeft w:val="0"/>
      <w:marRight w:val="0"/>
      <w:marTop w:val="0"/>
      <w:marBottom w:val="0"/>
      <w:divBdr>
        <w:top w:val="none" w:sz="0" w:space="0" w:color="auto"/>
        <w:left w:val="none" w:sz="0" w:space="0" w:color="auto"/>
        <w:bottom w:val="none" w:sz="0" w:space="0" w:color="auto"/>
        <w:right w:val="none" w:sz="0" w:space="0" w:color="auto"/>
      </w:divBdr>
    </w:div>
    <w:div w:id="1042484515">
      <w:bodyDiv w:val="1"/>
      <w:marLeft w:val="0"/>
      <w:marRight w:val="0"/>
      <w:marTop w:val="0"/>
      <w:marBottom w:val="0"/>
      <w:divBdr>
        <w:top w:val="none" w:sz="0" w:space="0" w:color="auto"/>
        <w:left w:val="none" w:sz="0" w:space="0" w:color="auto"/>
        <w:bottom w:val="none" w:sz="0" w:space="0" w:color="auto"/>
        <w:right w:val="none" w:sz="0" w:space="0" w:color="auto"/>
      </w:divBdr>
    </w:div>
    <w:div w:id="1350763648">
      <w:bodyDiv w:val="1"/>
      <w:marLeft w:val="0"/>
      <w:marRight w:val="0"/>
      <w:marTop w:val="0"/>
      <w:marBottom w:val="0"/>
      <w:divBdr>
        <w:top w:val="none" w:sz="0" w:space="0" w:color="auto"/>
        <w:left w:val="none" w:sz="0" w:space="0" w:color="auto"/>
        <w:bottom w:val="none" w:sz="0" w:space="0" w:color="auto"/>
        <w:right w:val="none" w:sz="0" w:space="0" w:color="auto"/>
      </w:divBdr>
    </w:div>
    <w:div w:id="1359433483">
      <w:bodyDiv w:val="1"/>
      <w:marLeft w:val="0"/>
      <w:marRight w:val="0"/>
      <w:marTop w:val="0"/>
      <w:marBottom w:val="0"/>
      <w:divBdr>
        <w:top w:val="none" w:sz="0" w:space="0" w:color="auto"/>
        <w:left w:val="none" w:sz="0" w:space="0" w:color="auto"/>
        <w:bottom w:val="none" w:sz="0" w:space="0" w:color="auto"/>
        <w:right w:val="none" w:sz="0" w:space="0" w:color="auto"/>
      </w:divBdr>
    </w:div>
    <w:div w:id="1374622841">
      <w:bodyDiv w:val="1"/>
      <w:marLeft w:val="0"/>
      <w:marRight w:val="0"/>
      <w:marTop w:val="0"/>
      <w:marBottom w:val="0"/>
      <w:divBdr>
        <w:top w:val="none" w:sz="0" w:space="0" w:color="auto"/>
        <w:left w:val="none" w:sz="0" w:space="0" w:color="auto"/>
        <w:bottom w:val="none" w:sz="0" w:space="0" w:color="auto"/>
        <w:right w:val="none" w:sz="0" w:space="0" w:color="auto"/>
      </w:divBdr>
    </w:div>
    <w:div w:id="1380666757">
      <w:bodyDiv w:val="1"/>
      <w:marLeft w:val="0"/>
      <w:marRight w:val="0"/>
      <w:marTop w:val="0"/>
      <w:marBottom w:val="0"/>
      <w:divBdr>
        <w:top w:val="none" w:sz="0" w:space="0" w:color="auto"/>
        <w:left w:val="none" w:sz="0" w:space="0" w:color="auto"/>
        <w:bottom w:val="none" w:sz="0" w:space="0" w:color="auto"/>
        <w:right w:val="none" w:sz="0" w:space="0" w:color="auto"/>
      </w:divBdr>
    </w:div>
    <w:div w:id="1407803649">
      <w:bodyDiv w:val="1"/>
      <w:marLeft w:val="0"/>
      <w:marRight w:val="0"/>
      <w:marTop w:val="0"/>
      <w:marBottom w:val="0"/>
      <w:divBdr>
        <w:top w:val="none" w:sz="0" w:space="0" w:color="auto"/>
        <w:left w:val="none" w:sz="0" w:space="0" w:color="auto"/>
        <w:bottom w:val="none" w:sz="0" w:space="0" w:color="auto"/>
        <w:right w:val="none" w:sz="0" w:space="0" w:color="auto"/>
      </w:divBdr>
    </w:div>
    <w:div w:id="1446272121">
      <w:bodyDiv w:val="1"/>
      <w:marLeft w:val="0"/>
      <w:marRight w:val="0"/>
      <w:marTop w:val="0"/>
      <w:marBottom w:val="0"/>
      <w:divBdr>
        <w:top w:val="none" w:sz="0" w:space="0" w:color="auto"/>
        <w:left w:val="none" w:sz="0" w:space="0" w:color="auto"/>
        <w:bottom w:val="none" w:sz="0" w:space="0" w:color="auto"/>
        <w:right w:val="none" w:sz="0" w:space="0" w:color="auto"/>
      </w:divBdr>
    </w:div>
    <w:div w:id="1453161369">
      <w:bodyDiv w:val="1"/>
      <w:marLeft w:val="0"/>
      <w:marRight w:val="0"/>
      <w:marTop w:val="0"/>
      <w:marBottom w:val="0"/>
      <w:divBdr>
        <w:top w:val="none" w:sz="0" w:space="0" w:color="auto"/>
        <w:left w:val="none" w:sz="0" w:space="0" w:color="auto"/>
        <w:bottom w:val="none" w:sz="0" w:space="0" w:color="auto"/>
        <w:right w:val="none" w:sz="0" w:space="0" w:color="auto"/>
      </w:divBdr>
    </w:div>
    <w:div w:id="1494026901">
      <w:bodyDiv w:val="1"/>
      <w:marLeft w:val="0"/>
      <w:marRight w:val="0"/>
      <w:marTop w:val="0"/>
      <w:marBottom w:val="0"/>
      <w:divBdr>
        <w:top w:val="none" w:sz="0" w:space="0" w:color="auto"/>
        <w:left w:val="none" w:sz="0" w:space="0" w:color="auto"/>
        <w:bottom w:val="none" w:sz="0" w:space="0" w:color="auto"/>
        <w:right w:val="none" w:sz="0" w:space="0" w:color="auto"/>
      </w:divBdr>
    </w:div>
    <w:div w:id="1518546242">
      <w:bodyDiv w:val="1"/>
      <w:marLeft w:val="0"/>
      <w:marRight w:val="0"/>
      <w:marTop w:val="0"/>
      <w:marBottom w:val="0"/>
      <w:divBdr>
        <w:top w:val="none" w:sz="0" w:space="0" w:color="auto"/>
        <w:left w:val="none" w:sz="0" w:space="0" w:color="auto"/>
        <w:bottom w:val="none" w:sz="0" w:space="0" w:color="auto"/>
        <w:right w:val="none" w:sz="0" w:space="0" w:color="auto"/>
      </w:divBdr>
    </w:div>
    <w:div w:id="1696881536">
      <w:bodyDiv w:val="1"/>
      <w:marLeft w:val="0"/>
      <w:marRight w:val="0"/>
      <w:marTop w:val="0"/>
      <w:marBottom w:val="0"/>
      <w:divBdr>
        <w:top w:val="none" w:sz="0" w:space="0" w:color="auto"/>
        <w:left w:val="none" w:sz="0" w:space="0" w:color="auto"/>
        <w:bottom w:val="none" w:sz="0" w:space="0" w:color="auto"/>
        <w:right w:val="none" w:sz="0" w:space="0" w:color="auto"/>
      </w:divBdr>
    </w:div>
    <w:div w:id="1774520382">
      <w:bodyDiv w:val="1"/>
      <w:marLeft w:val="0"/>
      <w:marRight w:val="0"/>
      <w:marTop w:val="0"/>
      <w:marBottom w:val="0"/>
      <w:divBdr>
        <w:top w:val="none" w:sz="0" w:space="0" w:color="auto"/>
        <w:left w:val="none" w:sz="0" w:space="0" w:color="auto"/>
        <w:bottom w:val="none" w:sz="0" w:space="0" w:color="auto"/>
        <w:right w:val="none" w:sz="0" w:space="0" w:color="auto"/>
      </w:divBdr>
    </w:div>
    <w:div w:id="1898583780">
      <w:bodyDiv w:val="1"/>
      <w:marLeft w:val="0"/>
      <w:marRight w:val="0"/>
      <w:marTop w:val="0"/>
      <w:marBottom w:val="0"/>
      <w:divBdr>
        <w:top w:val="none" w:sz="0" w:space="0" w:color="auto"/>
        <w:left w:val="none" w:sz="0" w:space="0" w:color="auto"/>
        <w:bottom w:val="none" w:sz="0" w:space="0" w:color="auto"/>
        <w:right w:val="none" w:sz="0" w:space="0" w:color="auto"/>
      </w:divBdr>
    </w:div>
    <w:div w:id="1949310484">
      <w:bodyDiv w:val="1"/>
      <w:marLeft w:val="0"/>
      <w:marRight w:val="0"/>
      <w:marTop w:val="0"/>
      <w:marBottom w:val="0"/>
      <w:divBdr>
        <w:top w:val="none" w:sz="0" w:space="0" w:color="auto"/>
        <w:left w:val="none" w:sz="0" w:space="0" w:color="auto"/>
        <w:bottom w:val="none" w:sz="0" w:space="0" w:color="auto"/>
        <w:right w:val="none" w:sz="0" w:space="0" w:color="auto"/>
      </w:divBdr>
    </w:div>
    <w:div w:id="1960142258">
      <w:bodyDiv w:val="1"/>
      <w:marLeft w:val="0"/>
      <w:marRight w:val="0"/>
      <w:marTop w:val="0"/>
      <w:marBottom w:val="0"/>
      <w:divBdr>
        <w:top w:val="none" w:sz="0" w:space="0" w:color="auto"/>
        <w:left w:val="none" w:sz="0" w:space="0" w:color="auto"/>
        <w:bottom w:val="none" w:sz="0" w:space="0" w:color="auto"/>
        <w:right w:val="none" w:sz="0" w:space="0" w:color="auto"/>
      </w:divBdr>
    </w:div>
    <w:div w:id="1989243700">
      <w:bodyDiv w:val="1"/>
      <w:marLeft w:val="0"/>
      <w:marRight w:val="0"/>
      <w:marTop w:val="0"/>
      <w:marBottom w:val="0"/>
      <w:divBdr>
        <w:top w:val="none" w:sz="0" w:space="0" w:color="auto"/>
        <w:left w:val="none" w:sz="0" w:space="0" w:color="auto"/>
        <w:bottom w:val="none" w:sz="0" w:space="0" w:color="auto"/>
        <w:right w:val="none" w:sz="0" w:space="0" w:color="auto"/>
      </w:divBdr>
    </w:div>
    <w:div w:id="2041540988">
      <w:bodyDiv w:val="1"/>
      <w:marLeft w:val="0"/>
      <w:marRight w:val="0"/>
      <w:marTop w:val="0"/>
      <w:marBottom w:val="0"/>
      <w:divBdr>
        <w:top w:val="none" w:sz="0" w:space="0" w:color="auto"/>
        <w:left w:val="none" w:sz="0" w:space="0" w:color="auto"/>
        <w:bottom w:val="none" w:sz="0" w:space="0" w:color="auto"/>
        <w:right w:val="none" w:sz="0" w:space="0" w:color="auto"/>
      </w:divBdr>
    </w:div>
    <w:div w:id="2044749988">
      <w:bodyDiv w:val="1"/>
      <w:marLeft w:val="0"/>
      <w:marRight w:val="0"/>
      <w:marTop w:val="0"/>
      <w:marBottom w:val="0"/>
      <w:divBdr>
        <w:top w:val="none" w:sz="0" w:space="0" w:color="auto"/>
        <w:left w:val="none" w:sz="0" w:space="0" w:color="auto"/>
        <w:bottom w:val="none" w:sz="0" w:space="0" w:color="auto"/>
        <w:right w:val="none" w:sz="0" w:space="0" w:color="auto"/>
      </w:divBdr>
    </w:div>
    <w:div w:id="20777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89532AC-BB54-44FA-BFAD-7910FC4D16C0}"/>
      </w:docPartPr>
      <w:docPartBody>
        <w:p w:rsidR="00134E77" w:rsidRDefault="00134E77">
          <w:r w:rsidRPr="00637975">
            <w:rPr>
              <w:rStyle w:val="PlaceholderText"/>
            </w:rPr>
            <w:t>Click or tap here to enter text.</w:t>
          </w:r>
        </w:p>
      </w:docPartBody>
    </w:docPart>
    <w:docPart>
      <w:docPartPr>
        <w:name w:val="B07B5C578F204F408FDE88645A9D9AD0"/>
        <w:category>
          <w:name w:val="General"/>
          <w:gallery w:val="placeholder"/>
        </w:category>
        <w:types>
          <w:type w:val="bbPlcHdr"/>
        </w:types>
        <w:behaviors>
          <w:behavior w:val="content"/>
        </w:behaviors>
        <w:guid w:val="{1B778E9B-28FD-4A1C-88B1-F1DC0A2325F8}"/>
      </w:docPartPr>
      <w:docPartBody>
        <w:p w:rsidR="0035440B" w:rsidRDefault="0035440B" w:rsidP="0035440B">
          <w:pPr>
            <w:pStyle w:val="B07B5C578F204F408FDE88645A9D9AD0"/>
          </w:pPr>
          <w:r w:rsidRPr="00637975">
            <w:rPr>
              <w:rStyle w:val="PlaceholderText"/>
            </w:rPr>
            <w:t>Click or tap here to enter text.</w:t>
          </w:r>
        </w:p>
      </w:docPartBody>
    </w:docPart>
    <w:docPart>
      <w:docPartPr>
        <w:name w:val="17D13177B87947F6AECF4C96FF700791"/>
        <w:category>
          <w:name w:val="General"/>
          <w:gallery w:val="placeholder"/>
        </w:category>
        <w:types>
          <w:type w:val="bbPlcHdr"/>
        </w:types>
        <w:behaviors>
          <w:behavior w:val="content"/>
        </w:behaviors>
        <w:guid w:val="{5447EA26-DB8C-4464-937B-16B0371903B9}"/>
      </w:docPartPr>
      <w:docPartBody>
        <w:p w:rsidR="0035440B" w:rsidRDefault="0035440B" w:rsidP="0035440B">
          <w:pPr>
            <w:pStyle w:val="17D13177B87947F6AECF4C96FF700791"/>
          </w:pPr>
          <w:r w:rsidRPr="00637975">
            <w:rPr>
              <w:rStyle w:val="PlaceholderText"/>
            </w:rPr>
            <w:t>Click or tap here to enter text.</w:t>
          </w:r>
        </w:p>
      </w:docPartBody>
    </w:docPart>
    <w:docPart>
      <w:docPartPr>
        <w:name w:val="839D1CAC214A460A916CE88BD2928BAA"/>
        <w:category>
          <w:name w:val="General"/>
          <w:gallery w:val="placeholder"/>
        </w:category>
        <w:types>
          <w:type w:val="bbPlcHdr"/>
        </w:types>
        <w:behaviors>
          <w:behavior w:val="content"/>
        </w:behaviors>
        <w:guid w:val="{B103C579-D897-42BB-9DD3-2A274CE75016}"/>
      </w:docPartPr>
      <w:docPartBody>
        <w:p w:rsidR="0035440B" w:rsidRDefault="0035440B" w:rsidP="0035440B">
          <w:pPr>
            <w:pStyle w:val="839D1CAC214A460A916CE88BD2928BAA"/>
          </w:pPr>
          <w:r w:rsidRPr="00637975">
            <w:rPr>
              <w:rStyle w:val="PlaceholderText"/>
            </w:rPr>
            <w:t>Click or tap here to enter text.</w:t>
          </w:r>
        </w:p>
      </w:docPartBody>
    </w:docPart>
    <w:docPart>
      <w:docPartPr>
        <w:name w:val="30573FEBB8194B4F8DFAA992001DF2C8"/>
        <w:category>
          <w:name w:val="General"/>
          <w:gallery w:val="placeholder"/>
        </w:category>
        <w:types>
          <w:type w:val="bbPlcHdr"/>
        </w:types>
        <w:behaviors>
          <w:behavior w:val="content"/>
        </w:behaviors>
        <w:guid w:val="{EE2C0213-36AB-405A-BE05-F8CC9992DAE6}"/>
      </w:docPartPr>
      <w:docPartBody>
        <w:p w:rsidR="0035440B" w:rsidRDefault="0035440B" w:rsidP="0035440B">
          <w:pPr>
            <w:pStyle w:val="30573FEBB8194B4F8DFAA992001DF2C8"/>
          </w:pPr>
          <w:r w:rsidRPr="00637975">
            <w:rPr>
              <w:rStyle w:val="PlaceholderText"/>
            </w:rPr>
            <w:t>Click or tap here to enter text.</w:t>
          </w:r>
        </w:p>
      </w:docPartBody>
    </w:docPart>
    <w:docPart>
      <w:docPartPr>
        <w:name w:val="337061F5EC83444D9FDB047002664BFC"/>
        <w:category>
          <w:name w:val="General"/>
          <w:gallery w:val="placeholder"/>
        </w:category>
        <w:types>
          <w:type w:val="bbPlcHdr"/>
        </w:types>
        <w:behaviors>
          <w:behavior w:val="content"/>
        </w:behaviors>
        <w:guid w:val="{F98B036F-B5A6-4339-88E3-80129EA171B2}"/>
      </w:docPartPr>
      <w:docPartBody>
        <w:p w:rsidR="00AC2F52" w:rsidRDefault="00655579" w:rsidP="00655579">
          <w:pPr>
            <w:pStyle w:val="337061F5EC83444D9FDB047002664BFC"/>
          </w:pPr>
          <w:r w:rsidRPr="006379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77"/>
    <w:rsid w:val="00052DE7"/>
    <w:rsid w:val="00055C37"/>
    <w:rsid w:val="000849D6"/>
    <w:rsid w:val="000A678A"/>
    <w:rsid w:val="000B7411"/>
    <w:rsid w:val="00117064"/>
    <w:rsid w:val="00123935"/>
    <w:rsid w:val="00134E77"/>
    <w:rsid w:val="001E5B8A"/>
    <w:rsid w:val="001F18F8"/>
    <w:rsid w:val="002260DB"/>
    <w:rsid w:val="00244625"/>
    <w:rsid w:val="0028700B"/>
    <w:rsid w:val="002E3A6E"/>
    <w:rsid w:val="0035440B"/>
    <w:rsid w:val="003743FC"/>
    <w:rsid w:val="00441BD6"/>
    <w:rsid w:val="00463294"/>
    <w:rsid w:val="00470C5F"/>
    <w:rsid w:val="004E1D3A"/>
    <w:rsid w:val="00530570"/>
    <w:rsid w:val="00563EAF"/>
    <w:rsid w:val="005B5BFF"/>
    <w:rsid w:val="005C71F6"/>
    <w:rsid w:val="005F3847"/>
    <w:rsid w:val="00640F45"/>
    <w:rsid w:val="0064451B"/>
    <w:rsid w:val="0064487D"/>
    <w:rsid w:val="00652BDF"/>
    <w:rsid w:val="00655579"/>
    <w:rsid w:val="006577DC"/>
    <w:rsid w:val="00666FAC"/>
    <w:rsid w:val="00670271"/>
    <w:rsid w:val="006A490E"/>
    <w:rsid w:val="006D0A05"/>
    <w:rsid w:val="0072566A"/>
    <w:rsid w:val="00735360"/>
    <w:rsid w:val="00745584"/>
    <w:rsid w:val="00767265"/>
    <w:rsid w:val="008070B7"/>
    <w:rsid w:val="008331E8"/>
    <w:rsid w:val="008744FB"/>
    <w:rsid w:val="008850B4"/>
    <w:rsid w:val="00891886"/>
    <w:rsid w:val="008D28B9"/>
    <w:rsid w:val="008E41D0"/>
    <w:rsid w:val="009030FB"/>
    <w:rsid w:val="00907490"/>
    <w:rsid w:val="00910E2A"/>
    <w:rsid w:val="00925595"/>
    <w:rsid w:val="00976BF5"/>
    <w:rsid w:val="00982C0D"/>
    <w:rsid w:val="00983AE8"/>
    <w:rsid w:val="009D2EAC"/>
    <w:rsid w:val="009E2379"/>
    <w:rsid w:val="00A24479"/>
    <w:rsid w:val="00A36309"/>
    <w:rsid w:val="00AC2F52"/>
    <w:rsid w:val="00AE7736"/>
    <w:rsid w:val="00B03D31"/>
    <w:rsid w:val="00B2315E"/>
    <w:rsid w:val="00B316F5"/>
    <w:rsid w:val="00B65547"/>
    <w:rsid w:val="00B742E3"/>
    <w:rsid w:val="00BB0254"/>
    <w:rsid w:val="00BC7790"/>
    <w:rsid w:val="00BE1E85"/>
    <w:rsid w:val="00BF6880"/>
    <w:rsid w:val="00CF2186"/>
    <w:rsid w:val="00D007D5"/>
    <w:rsid w:val="00D0446C"/>
    <w:rsid w:val="00D14B2F"/>
    <w:rsid w:val="00D202D3"/>
    <w:rsid w:val="00D2644F"/>
    <w:rsid w:val="00D5766C"/>
    <w:rsid w:val="00D819F2"/>
    <w:rsid w:val="00DA3BD9"/>
    <w:rsid w:val="00DC29B6"/>
    <w:rsid w:val="00DF09C7"/>
    <w:rsid w:val="00E0588D"/>
    <w:rsid w:val="00E1128A"/>
    <w:rsid w:val="00E16A17"/>
    <w:rsid w:val="00E353FC"/>
    <w:rsid w:val="00E36018"/>
    <w:rsid w:val="00E37BF7"/>
    <w:rsid w:val="00E621DF"/>
    <w:rsid w:val="00E728F8"/>
    <w:rsid w:val="00F051FB"/>
    <w:rsid w:val="00FD1F70"/>
    <w:rsid w:val="00FF65E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5579"/>
    <w:rPr>
      <w:color w:val="808080"/>
    </w:rPr>
  </w:style>
  <w:style w:type="paragraph" w:customStyle="1" w:styleId="B07B5C578F204F408FDE88645A9D9AD0">
    <w:name w:val="B07B5C578F204F408FDE88645A9D9AD0"/>
    <w:rsid w:val="0035440B"/>
  </w:style>
  <w:style w:type="paragraph" w:customStyle="1" w:styleId="17D13177B87947F6AECF4C96FF700791">
    <w:name w:val="17D13177B87947F6AECF4C96FF700791"/>
    <w:rsid w:val="0035440B"/>
  </w:style>
  <w:style w:type="paragraph" w:customStyle="1" w:styleId="839D1CAC214A460A916CE88BD2928BAA">
    <w:name w:val="839D1CAC214A460A916CE88BD2928BAA"/>
    <w:rsid w:val="0035440B"/>
  </w:style>
  <w:style w:type="paragraph" w:customStyle="1" w:styleId="30573FEBB8194B4F8DFAA992001DF2C8">
    <w:name w:val="30573FEBB8194B4F8DFAA992001DF2C8"/>
    <w:rsid w:val="0035440B"/>
  </w:style>
  <w:style w:type="paragraph" w:customStyle="1" w:styleId="337061F5EC83444D9FDB047002664BFC">
    <w:name w:val="337061F5EC83444D9FDB047002664BFC"/>
    <w:rsid w:val="00655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986151-39ef-4da5-9a26-a08293fbf29a" xsi:nil="true"/>
    <lcf76f155ced4ddcb4097134ff3c332f xmlns="85a985da-363b-4c66-83f0-00ed11131b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B86F7CAEC74FF4BB5ACD967B06C6801" ma:contentTypeVersion="11" ma:contentTypeDescription="Create a new document." ma:contentTypeScope="" ma:versionID="000c5697d0788c131c95b66963b003ef">
  <xsd:schema xmlns:xsd="http://www.w3.org/2001/XMLSchema" xmlns:xs="http://www.w3.org/2001/XMLSchema" xmlns:p="http://schemas.microsoft.com/office/2006/metadata/properties" xmlns:ns2="85a985da-363b-4c66-83f0-00ed11131b0c" xmlns:ns3="90986151-39ef-4da5-9a26-a08293fbf29a" targetNamespace="http://schemas.microsoft.com/office/2006/metadata/properties" ma:root="true" ma:fieldsID="045fd0a31581008b62d192aac94b7f50" ns2:_="" ns3:_="">
    <xsd:import namespace="85a985da-363b-4c66-83f0-00ed11131b0c"/>
    <xsd:import namespace="90986151-39ef-4da5-9a26-a08293fbf2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985da-363b-4c66-83f0-00ed11131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4fe3fa-2dc9-40b2-9b8e-98092287545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986151-39ef-4da5-9a26-a08293fbf2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baafa0-2b0e-4de4-a412-f063af106905}" ma:internalName="TaxCatchAll" ma:showField="CatchAllData" ma:web="90986151-39ef-4da5-9a26-a08293fbf2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roperties xmlns="http://www.imanage.com/work/xmlschema">
  <documentid>RK_Legal!18972646.6</documentid>
  <senderid>VAH</senderid>
  <senderemail>VHARCOURT@RK.COM.AU</senderemail>
  <lastmodified>2025-10-04T14:23:00.0000000+10:00</lastmodified>
  <database>RK_Legal</database>
</properties>
</file>

<file path=customXml/itemProps1.xml><?xml version="1.0" encoding="utf-8"?>
<ds:datastoreItem xmlns:ds="http://schemas.openxmlformats.org/officeDocument/2006/customXml" ds:itemID="{67DDC507-2790-4F8D-9B74-1B641172CAD5}">
  <ds:schemaRefs>
    <ds:schemaRef ds:uri="http://schemas.microsoft.com/office/2006/metadata/properties"/>
    <ds:schemaRef ds:uri="http://schemas.microsoft.com/office/infopath/2007/PartnerControls"/>
    <ds:schemaRef ds:uri="90986151-39ef-4da5-9a26-a08293fbf29a"/>
    <ds:schemaRef ds:uri="85a985da-363b-4c66-83f0-00ed11131b0c"/>
  </ds:schemaRefs>
</ds:datastoreItem>
</file>

<file path=customXml/itemProps2.xml><?xml version="1.0" encoding="utf-8"?>
<ds:datastoreItem xmlns:ds="http://schemas.openxmlformats.org/officeDocument/2006/customXml" ds:itemID="{AC1605A8-19A6-4D44-9B5E-2A63A2947C32}">
  <ds:schemaRefs>
    <ds:schemaRef ds:uri="http://schemas.microsoft.com/sharepoint/v3/contenttype/forms"/>
  </ds:schemaRefs>
</ds:datastoreItem>
</file>

<file path=customXml/itemProps3.xml><?xml version="1.0" encoding="utf-8"?>
<ds:datastoreItem xmlns:ds="http://schemas.openxmlformats.org/officeDocument/2006/customXml" ds:itemID="{A9B32F8E-F05F-4C1F-BE2B-4A9032AE9F1E}">
  <ds:schemaRefs>
    <ds:schemaRef ds:uri="http://schemas.openxmlformats.org/officeDocument/2006/bibliography"/>
  </ds:schemaRefs>
</ds:datastoreItem>
</file>

<file path=customXml/itemProps4.xml><?xml version="1.0" encoding="utf-8"?>
<ds:datastoreItem xmlns:ds="http://schemas.openxmlformats.org/officeDocument/2006/customXml" ds:itemID="{BB0E47EF-EAD1-4971-B48E-14A7F1DD9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985da-363b-4c66-83f0-00ed11131b0c"/>
    <ds:schemaRef ds:uri="90986151-39ef-4da5-9a26-a08293fbf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34E333-9801-447D-8624-148CAFF3212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6454</Words>
  <Characters>36794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VAH 308534-00013</vt:lpstr>
    </vt:vector>
  </TitlesOfParts>
  <Company>Russell Kennedy Pty Ltd</Company>
  <LinksUpToDate>false</LinksUpToDate>
  <CharactersWithSpaces>43162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VAH 308534-00013</dc:title>
  <dc:subject/>
  <dc:creator>VAH M 18972646v6 VAH</dc:creator>
  <cp:keywords/>
  <dc:description/>
  <cp:lastModifiedBy>Angela Palogiannidis</cp:lastModifiedBy>
  <cp:revision>3</cp:revision>
  <cp:lastPrinted>2019-11-08T06:48:00Z</cp:lastPrinted>
  <dcterms:created xsi:type="dcterms:W3CDTF">2025-12-18T23:59:00Z</dcterms:created>
  <dcterms:modified xsi:type="dcterms:W3CDTF">2025-12-19T00:00:00Z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Set">
    <vt:lpwstr>Correspondence - Short</vt:lpwstr>
  </property>
  <property fmtid="{D5CDD505-2E9C-101B-9397-08002B2CF9AE}" pid="3" name="ContentTypeId">
    <vt:lpwstr>0x0101001B86F7CAEC74FF4BB5ACD967B06C6801</vt:lpwstr>
  </property>
  <property fmtid="{D5CDD505-2E9C-101B-9397-08002B2CF9AE}" pid="4" name="MediaServiceImageTags">
    <vt:lpwstr/>
  </property>
  <property fmtid="{D5CDD505-2E9C-101B-9397-08002B2CF9AE}" pid="5" name="GrammarlyDocumentId">
    <vt:lpwstr>fdf95d8268eaac423d0c6f1f36ddcbd75cea961bedae399f01e5c8cc56ce7be9</vt:lpwstr>
  </property>
  <property fmtid="{D5CDD505-2E9C-101B-9397-08002B2CF9AE}" pid="6" name="iManageFooter">
    <vt:lpwstr>#18972646v6&lt;RK_LEGAL&gt; - 2025-10-03 Pride Higher Everyday Living Agreement Template</vt:lpwstr>
  </property>
</Properties>
</file>